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A4C7A9" w14:textId="77777777" w:rsidR="00781543" w:rsidRPr="002E475D" w:rsidRDefault="00781543" w:rsidP="00781543">
      <w:pPr>
        <w:spacing w:before="60" w:line="240" w:lineRule="auto"/>
        <w:ind w:right="-40"/>
        <w:jc w:val="center"/>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Universidade de Brasília </w:t>
      </w:r>
    </w:p>
    <w:p w14:paraId="0D8C5CAA" w14:textId="77777777" w:rsidR="00781543" w:rsidRPr="002E475D" w:rsidRDefault="00781543" w:rsidP="00781543">
      <w:pPr>
        <w:spacing w:before="60" w:line="240" w:lineRule="auto"/>
        <w:ind w:right="-40"/>
        <w:jc w:val="center"/>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Faculdade de Direito</w:t>
      </w:r>
    </w:p>
    <w:p w14:paraId="5CCB970F" w14:textId="77777777" w:rsidR="00781543" w:rsidRPr="002E475D" w:rsidRDefault="00781543" w:rsidP="00781543">
      <w:pPr>
        <w:spacing w:before="60" w:line="240" w:lineRule="auto"/>
        <w:ind w:right="-40"/>
        <w:jc w:val="center"/>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Programa de Pós-graduação</w:t>
      </w:r>
    </w:p>
    <w:p w14:paraId="096F0839"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039B2A28"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72AD03E4"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727B26FB"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79934D69"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230DBA72"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60B66048"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4F98A530"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2E060605" w14:textId="36C3C852"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r w:rsidR="003B2F67">
        <w:rPr>
          <w:rFonts w:ascii="Times New Roman" w:eastAsia="Times New Roman" w:hAnsi="Times New Roman" w:cs="Times New Roman"/>
          <w:b/>
          <w:sz w:val="24"/>
          <w:szCs w:val="24"/>
        </w:rPr>
        <w:t xml:space="preserve"> </w:t>
      </w:r>
    </w:p>
    <w:p w14:paraId="3821B0A7"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7F82D167"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58A85B58"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4DC533C8"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21606051"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bookmarkStart w:id="0" w:name="_Hlk153618253"/>
    </w:p>
    <w:p w14:paraId="205638A4" w14:textId="129B8878" w:rsidR="00781543" w:rsidRPr="002E475D" w:rsidRDefault="00AB2EED" w:rsidP="00731E17">
      <w:pPr>
        <w:jc w:val="center"/>
        <w:rPr>
          <w:rFonts w:ascii="Times New Roman" w:eastAsia="Times New Roman" w:hAnsi="Times New Roman" w:cs="Times New Roman"/>
          <w:b/>
          <w:sz w:val="24"/>
          <w:szCs w:val="24"/>
        </w:rPr>
      </w:pPr>
      <w:bookmarkStart w:id="1" w:name="_Hlk153638260"/>
      <w:r w:rsidRPr="002E475D">
        <w:rPr>
          <w:rFonts w:ascii="Times New Roman" w:hAnsi="Times New Roman" w:cs="Times New Roman"/>
          <w:b/>
          <w:sz w:val="24"/>
          <w:szCs w:val="24"/>
        </w:rPr>
        <w:t xml:space="preserve">O racismo </w:t>
      </w:r>
      <w:r w:rsidR="00F03215" w:rsidRPr="002E475D">
        <w:rPr>
          <w:rFonts w:ascii="Times New Roman" w:hAnsi="Times New Roman" w:cs="Times New Roman"/>
          <w:b/>
          <w:sz w:val="24"/>
          <w:szCs w:val="24"/>
        </w:rPr>
        <w:t xml:space="preserve">e </w:t>
      </w:r>
      <w:r w:rsidRPr="002E475D">
        <w:rPr>
          <w:rFonts w:ascii="Times New Roman" w:hAnsi="Times New Roman" w:cs="Times New Roman"/>
          <w:b/>
          <w:sz w:val="24"/>
          <w:szCs w:val="24"/>
        </w:rPr>
        <w:t>o Tribunal do J</w:t>
      </w:r>
      <w:r w:rsidR="00FC5AB4">
        <w:rPr>
          <w:rFonts w:ascii="Times New Roman" w:hAnsi="Times New Roman" w:cs="Times New Roman"/>
          <w:b/>
          <w:sz w:val="24"/>
          <w:szCs w:val="24"/>
        </w:rPr>
        <w:t>ú</w:t>
      </w:r>
      <w:r w:rsidRPr="002E475D">
        <w:rPr>
          <w:rFonts w:ascii="Times New Roman" w:hAnsi="Times New Roman" w:cs="Times New Roman"/>
          <w:b/>
          <w:sz w:val="24"/>
          <w:szCs w:val="24"/>
        </w:rPr>
        <w:t xml:space="preserve">ri: </w:t>
      </w:r>
      <w:r w:rsidR="00DB2125">
        <w:rPr>
          <w:rFonts w:ascii="Times New Roman" w:hAnsi="Times New Roman" w:cs="Times New Roman"/>
          <w:b/>
          <w:sz w:val="24"/>
          <w:szCs w:val="24"/>
        </w:rPr>
        <w:t xml:space="preserve">o alistamento de </w:t>
      </w:r>
      <w:r w:rsidRPr="002E475D">
        <w:rPr>
          <w:rFonts w:ascii="Times New Roman" w:hAnsi="Times New Roman" w:cs="Times New Roman"/>
          <w:b/>
          <w:sz w:val="24"/>
          <w:szCs w:val="24"/>
        </w:rPr>
        <w:t xml:space="preserve">jurados como </w:t>
      </w:r>
      <w:r w:rsidR="00F03215" w:rsidRPr="002E475D">
        <w:rPr>
          <w:rFonts w:ascii="Times New Roman" w:hAnsi="Times New Roman" w:cs="Times New Roman"/>
          <w:b/>
          <w:sz w:val="24"/>
          <w:szCs w:val="24"/>
        </w:rPr>
        <w:t>fator interveniente</w:t>
      </w:r>
      <w:r w:rsidR="004177D7" w:rsidRPr="002E475D">
        <w:rPr>
          <w:rFonts w:ascii="Times New Roman" w:hAnsi="Times New Roman" w:cs="Times New Roman"/>
          <w:b/>
          <w:sz w:val="24"/>
          <w:szCs w:val="24"/>
        </w:rPr>
        <w:t xml:space="preserve"> </w:t>
      </w:r>
      <w:r w:rsidRPr="002E475D">
        <w:rPr>
          <w:rFonts w:ascii="Times New Roman" w:hAnsi="Times New Roman" w:cs="Times New Roman"/>
          <w:b/>
          <w:sz w:val="24"/>
          <w:szCs w:val="24"/>
        </w:rPr>
        <w:t>à democracia dos veredi</w:t>
      </w:r>
      <w:r w:rsidR="00123675">
        <w:rPr>
          <w:rFonts w:ascii="Times New Roman" w:hAnsi="Times New Roman" w:cs="Times New Roman"/>
          <w:b/>
          <w:sz w:val="24"/>
          <w:szCs w:val="24"/>
        </w:rPr>
        <w:t>c</w:t>
      </w:r>
      <w:r w:rsidRPr="002E475D">
        <w:rPr>
          <w:rFonts w:ascii="Times New Roman" w:hAnsi="Times New Roman" w:cs="Times New Roman"/>
          <w:b/>
          <w:sz w:val="24"/>
          <w:szCs w:val="24"/>
        </w:rPr>
        <w:t>tos.</w:t>
      </w:r>
    </w:p>
    <w:bookmarkEnd w:id="0"/>
    <w:bookmarkEnd w:id="1"/>
    <w:p w14:paraId="26C7B589" w14:textId="67206093" w:rsidR="00781543" w:rsidRPr="002E475D" w:rsidRDefault="00781543" w:rsidP="00731E17">
      <w:pPr>
        <w:jc w:val="center"/>
        <w:rPr>
          <w:rFonts w:ascii="Times New Roman" w:eastAsia="Times New Roman" w:hAnsi="Times New Roman" w:cs="Times New Roman"/>
          <w:b/>
          <w:sz w:val="24"/>
          <w:szCs w:val="24"/>
        </w:rPr>
      </w:pPr>
    </w:p>
    <w:p w14:paraId="568C06F5"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2A4E43B5" w14:textId="6CBC2B80"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17882DD4"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5E52E4E5"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2D241EF4"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5DC4307C"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4A84E794" w14:textId="77777777" w:rsidR="00781543" w:rsidRPr="002E475D" w:rsidRDefault="00781543" w:rsidP="00781543">
      <w:pPr>
        <w:pBdr>
          <w:top w:val="nil"/>
          <w:left w:val="nil"/>
          <w:bottom w:val="nil"/>
          <w:right w:val="nil"/>
          <w:between w:val="nil"/>
        </w:pBdr>
        <w:spacing w:line="242" w:lineRule="auto"/>
        <w:ind w:left="4000" w:right="120"/>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67B4ED22" w14:textId="302E6DAB" w:rsidR="00781543" w:rsidRPr="002E475D" w:rsidRDefault="00781543" w:rsidP="00781543">
      <w:pPr>
        <w:pBdr>
          <w:top w:val="nil"/>
          <w:left w:val="nil"/>
          <w:bottom w:val="nil"/>
          <w:right w:val="nil"/>
          <w:between w:val="nil"/>
        </w:pBdr>
        <w:spacing w:line="242" w:lineRule="auto"/>
        <w:ind w:left="4000" w:right="120"/>
        <w:jc w:val="both"/>
        <w:rPr>
          <w:rFonts w:ascii="Times New Roman" w:eastAsia="Times New Roman" w:hAnsi="Times New Roman" w:cs="Times New Roman"/>
          <w:b/>
          <w:sz w:val="24"/>
          <w:szCs w:val="24"/>
        </w:rPr>
      </w:pPr>
      <w:bookmarkStart w:id="2" w:name="_Hlk153638281"/>
      <w:r w:rsidRPr="002E475D">
        <w:rPr>
          <w:rFonts w:ascii="Times New Roman" w:eastAsia="Times New Roman" w:hAnsi="Times New Roman" w:cs="Times New Roman"/>
          <w:b/>
          <w:sz w:val="24"/>
          <w:szCs w:val="24"/>
        </w:rPr>
        <w:t xml:space="preserve">Linha de pesquisa: </w:t>
      </w:r>
      <w:r w:rsidR="00FC5AB4">
        <w:rPr>
          <w:rFonts w:ascii="Times New Roman" w:eastAsia="Times New Roman" w:hAnsi="Times New Roman" w:cs="Times New Roman"/>
          <w:b/>
          <w:sz w:val="24"/>
          <w:szCs w:val="24"/>
        </w:rPr>
        <w:t>Direito e Políticas Públicas</w:t>
      </w:r>
    </w:p>
    <w:bookmarkEnd w:id="2"/>
    <w:p w14:paraId="22FA1F6C"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7094458D" w14:textId="3234FB97" w:rsidR="00781543" w:rsidRPr="002E475D" w:rsidRDefault="00781543" w:rsidP="00781543">
      <w:pPr>
        <w:spacing w:line="240" w:lineRule="auto"/>
        <w:ind w:left="4000" w:right="120"/>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Projeto de pesquisa apresentado no processo de seleção de candidatos para o período letivo de 202</w:t>
      </w:r>
      <w:r w:rsidR="00FC5AB4">
        <w:rPr>
          <w:rFonts w:ascii="Times New Roman" w:eastAsia="Times New Roman" w:hAnsi="Times New Roman" w:cs="Times New Roman"/>
          <w:b/>
          <w:sz w:val="24"/>
          <w:szCs w:val="24"/>
        </w:rPr>
        <w:t>3</w:t>
      </w:r>
      <w:r w:rsidRPr="002E475D">
        <w:rPr>
          <w:rFonts w:ascii="Times New Roman" w:eastAsia="Times New Roman" w:hAnsi="Times New Roman" w:cs="Times New Roman"/>
          <w:b/>
          <w:sz w:val="24"/>
          <w:szCs w:val="24"/>
        </w:rPr>
        <w:t xml:space="preserve"> do curso de Mestrado </w:t>
      </w:r>
      <w:r w:rsidR="00FC5AB4">
        <w:rPr>
          <w:rFonts w:ascii="Times New Roman" w:eastAsia="Times New Roman" w:hAnsi="Times New Roman" w:cs="Times New Roman"/>
          <w:b/>
          <w:sz w:val="24"/>
          <w:szCs w:val="24"/>
        </w:rPr>
        <w:t xml:space="preserve">Profissional </w:t>
      </w:r>
      <w:r w:rsidRPr="002E475D">
        <w:rPr>
          <w:rFonts w:ascii="Times New Roman" w:eastAsia="Times New Roman" w:hAnsi="Times New Roman" w:cs="Times New Roman"/>
          <w:b/>
          <w:sz w:val="24"/>
          <w:szCs w:val="24"/>
        </w:rPr>
        <w:t>do Programa de Pós-Graduação da Faculdade de Direito da Universidade de Brasília.</w:t>
      </w:r>
    </w:p>
    <w:p w14:paraId="033D31D4" w14:textId="77777777"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726C623B" w14:textId="446489AB" w:rsidR="00781543" w:rsidRPr="002E475D" w:rsidRDefault="00781543" w:rsidP="00781543">
      <w:pPr>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 xml:space="preserve">  </w:t>
      </w:r>
    </w:p>
    <w:p w14:paraId="1B4659DE" w14:textId="77777777" w:rsidR="002E475D" w:rsidRDefault="002E475D" w:rsidP="00781543">
      <w:pPr>
        <w:spacing w:before="140" w:line="242" w:lineRule="auto"/>
        <w:ind w:left="141" w:right="-40"/>
        <w:jc w:val="center"/>
        <w:rPr>
          <w:rFonts w:ascii="Times New Roman" w:eastAsia="Times New Roman" w:hAnsi="Times New Roman" w:cs="Times New Roman"/>
          <w:b/>
          <w:sz w:val="24"/>
          <w:szCs w:val="24"/>
        </w:rPr>
      </w:pPr>
    </w:p>
    <w:p w14:paraId="43016C77" w14:textId="09DDC11E" w:rsidR="00781543" w:rsidRPr="002E475D" w:rsidRDefault="00781543" w:rsidP="00781543">
      <w:pPr>
        <w:spacing w:before="140" w:line="242" w:lineRule="auto"/>
        <w:ind w:left="141" w:right="-40"/>
        <w:jc w:val="center"/>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Brasília</w:t>
      </w:r>
    </w:p>
    <w:p w14:paraId="28AAF4F6" w14:textId="0DB150BC" w:rsidR="00781543" w:rsidRPr="002E475D" w:rsidRDefault="00781543" w:rsidP="00781543">
      <w:pPr>
        <w:spacing w:before="140" w:line="242" w:lineRule="auto"/>
        <w:ind w:left="141" w:right="-40"/>
        <w:jc w:val="center"/>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202</w:t>
      </w:r>
      <w:r w:rsidR="00FC5AB4">
        <w:rPr>
          <w:rFonts w:ascii="Times New Roman" w:eastAsia="Times New Roman" w:hAnsi="Times New Roman" w:cs="Times New Roman"/>
          <w:b/>
          <w:sz w:val="24"/>
          <w:szCs w:val="24"/>
        </w:rPr>
        <w:t>3</w:t>
      </w:r>
    </w:p>
    <w:p w14:paraId="2D15B0F5" w14:textId="77777777" w:rsidR="00FC5AB4" w:rsidRDefault="00FC5AB4">
      <w:pPr>
        <w:spacing w:after="160" w:line="259"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1EA1831A" w14:textId="0B1B3039" w:rsidR="00781543" w:rsidRPr="002E475D" w:rsidRDefault="00781543" w:rsidP="006305DA">
      <w:pPr>
        <w:spacing w:line="360" w:lineRule="auto"/>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lastRenderedPageBreak/>
        <w:t>1. TEMA DE PESQUISA</w:t>
      </w:r>
    </w:p>
    <w:p w14:paraId="72D3B8E2" w14:textId="4D8C9D67" w:rsidR="00CA745C" w:rsidRPr="002E475D" w:rsidRDefault="00A46D93" w:rsidP="00041094">
      <w:pPr>
        <w:spacing w:line="360" w:lineRule="auto"/>
        <w:ind w:firstLine="709"/>
        <w:jc w:val="both"/>
        <w:rPr>
          <w:rFonts w:ascii="Times New Roman" w:eastAsia="Times New Roman" w:hAnsi="Times New Roman" w:cs="Times New Roman"/>
          <w:bCs/>
          <w:sz w:val="24"/>
          <w:szCs w:val="24"/>
        </w:rPr>
      </w:pPr>
      <w:r w:rsidRPr="002E475D">
        <w:rPr>
          <w:rFonts w:ascii="Times New Roman" w:eastAsia="Times New Roman" w:hAnsi="Times New Roman" w:cs="Times New Roman"/>
          <w:bCs/>
          <w:sz w:val="24"/>
          <w:szCs w:val="24"/>
        </w:rPr>
        <w:t>O Tribunal do Júri</w:t>
      </w:r>
      <w:r w:rsidR="000C0EEA" w:rsidRPr="002E475D">
        <w:rPr>
          <w:rFonts w:ascii="Times New Roman" w:eastAsia="Times New Roman" w:hAnsi="Times New Roman" w:cs="Times New Roman"/>
          <w:bCs/>
          <w:sz w:val="24"/>
          <w:szCs w:val="24"/>
        </w:rPr>
        <w:t xml:space="preserve"> </w:t>
      </w:r>
      <w:r w:rsidR="00CF214C" w:rsidRPr="002E475D">
        <w:rPr>
          <w:rFonts w:ascii="Times New Roman" w:eastAsia="Times New Roman" w:hAnsi="Times New Roman" w:cs="Times New Roman"/>
          <w:bCs/>
          <w:sz w:val="24"/>
          <w:szCs w:val="24"/>
        </w:rPr>
        <w:t xml:space="preserve">é </w:t>
      </w:r>
      <w:r w:rsidR="00EB147F">
        <w:rPr>
          <w:rFonts w:ascii="Times New Roman" w:eastAsia="Times New Roman" w:hAnsi="Times New Roman" w:cs="Times New Roman"/>
          <w:bCs/>
          <w:sz w:val="24"/>
          <w:szCs w:val="24"/>
        </w:rPr>
        <w:t>conceituado</w:t>
      </w:r>
      <w:r w:rsidR="00CF214C" w:rsidRPr="002E475D">
        <w:rPr>
          <w:rFonts w:ascii="Times New Roman" w:eastAsia="Times New Roman" w:hAnsi="Times New Roman" w:cs="Times New Roman"/>
          <w:bCs/>
          <w:sz w:val="24"/>
          <w:szCs w:val="24"/>
        </w:rPr>
        <w:t xml:space="preserve"> com</w:t>
      </w:r>
      <w:r w:rsidR="00EB147F">
        <w:rPr>
          <w:rFonts w:ascii="Times New Roman" w:eastAsia="Times New Roman" w:hAnsi="Times New Roman" w:cs="Times New Roman"/>
          <w:bCs/>
          <w:sz w:val="24"/>
          <w:szCs w:val="24"/>
        </w:rPr>
        <w:t>o</w:t>
      </w:r>
      <w:r w:rsidR="00CF214C" w:rsidRPr="002E475D">
        <w:rPr>
          <w:rFonts w:ascii="Times New Roman" w:eastAsia="Times New Roman" w:hAnsi="Times New Roman" w:cs="Times New Roman"/>
          <w:bCs/>
          <w:sz w:val="24"/>
          <w:szCs w:val="24"/>
        </w:rPr>
        <w:t xml:space="preserve"> a </w:t>
      </w:r>
      <w:r w:rsidR="00E97C2E" w:rsidRPr="002E475D">
        <w:rPr>
          <w:rFonts w:ascii="Times New Roman" w:eastAsia="Times New Roman" w:hAnsi="Times New Roman" w:cs="Times New Roman"/>
          <w:bCs/>
          <w:sz w:val="24"/>
          <w:szCs w:val="24"/>
        </w:rPr>
        <w:t>representação máxima</w:t>
      </w:r>
      <w:r w:rsidR="00CF214C" w:rsidRPr="002E475D">
        <w:rPr>
          <w:rFonts w:ascii="Times New Roman" w:eastAsia="Times New Roman" w:hAnsi="Times New Roman" w:cs="Times New Roman"/>
          <w:bCs/>
          <w:sz w:val="24"/>
          <w:szCs w:val="24"/>
        </w:rPr>
        <w:t xml:space="preserve"> do princípio democrático na seara penal</w:t>
      </w:r>
      <w:r w:rsidR="00EB147F">
        <w:rPr>
          <w:rFonts w:ascii="Times New Roman" w:eastAsia="Times New Roman" w:hAnsi="Times New Roman" w:cs="Times New Roman"/>
          <w:bCs/>
          <w:sz w:val="24"/>
          <w:szCs w:val="24"/>
        </w:rPr>
        <w:t xml:space="preserve">, sendo bastante difundida a ideia </w:t>
      </w:r>
      <w:r w:rsidR="00075028" w:rsidRPr="002E475D">
        <w:rPr>
          <w:rFonts w:ascii="Times New Roman" w:eastAsia="Times New Roman" w:hAnsi="Times New Roman" w:cs="Times New Roman"/>
          <w:bCs/>
          <w:sz w:val="24"/>
          <w:szCs w:val="24"/>
        </w:rPr>
        <w:t xml:space="preserve">de que o júri </w:t>
      </w:r>
      <w:r w:rsidR="00731E17">
        <w:rPr>
          <w:rFonts w:ascii="Times New Roman" w:eastAsia="Times New Roman" w:hAnsi="Times New Roman" w:cs="Times New Roman"/>
          <w:bCs/>
          <w:sz w:val="24"/>
          <w:szCs w:val="24"/>
        </w:rPr>
        <w:t xml:space="preserve">promove um </w:t>
      </w:r>
      <w:r w:rsidR="00075028" w:rsidRPr="002E475D">
        <w:rPr>
          <w:rFonts w:ascii="Times New Roman" w:eastAsia="Times New Roman" w:hAnsi="Times New Roman" w:cs="Times New Roman"/>
          <w:bCs/>
          <w:i/>
          <w:iCs/>
          <w:sz w:val="24"/>
          <w:szCs w:val="24"/>
        </w:rPr>
        <w:t>“julgamento de iguais por iguais”</w:t>
      </w:r>
      <w:r w:rsidR="007E17A4" w:rsidRPr="002E475D">
        <w:rPr>
          <w:rStyle w:val="Refdenotaderodap"/>
          <w:rFonts w:ascii="Times New Roman" w:eastAsia="Times New Roman" w:hAnsi="Times New Roman" w:cs="Times New Roman"/>
          <w:bCs/>
          <w:i/>
          <w:iCs/>
          <w:sz w:val="24"/>
          <w:szCs w:val="24"/>
        </w:rPr>
        <w:footnoteReference w:id="1"/>
      </w:r>
      <w:r w:rsidR="00075028" w:rsidRPr="002E475D">
        <w:rPr>
          <w:rFonts w:ascii="Times New Roman" w:eastAsia="Times New Roman" w:hAnsi="Times New Roman" w:cs="Times New Roman"/>
          <w:bCs/>
          <w:i/>
          <w:iCs/>
          <w:sz w:val="24"/>
          <w:szCs w:val="24"/>
        </w:rPr>
        <w:t>.</w:t>
      </w:r>
      <w:r w:rsidR="00E97C2E" w:rsidRPr="002E475D">
        <w:rPr>
          <w:rFonts w:ascii="Times New Roman" w:eastAsia="Times New Roman" w:hAnsi="Times New Roman" w:cs="Times New Roman"/>
          <w:bCs/>
          <w:sz w:val="24"/>
          <w:szCs w:val="24"/>
        </w:rPr>
        <w:t xml:space="preserve"> </w:t>
      </w:r>
      <w:r w:rsidR="00953A7F" w:rsidRPr="002E475D">
        <w:rPr>
          <w:rFonts w:ascii="Times New Roman" w:eastAsia="Times New Roman" w:hAnsi="Times New Roman" w:cs="Times New Roman"/>
          <w:bCs/>
          <w:sz w:val="24"/>
          <w:szCs w:val="24"/>
        </w:rPr>
        <w:t>É</w:t>
      </w:r>
      <w:r w:rsidR="00EB147F">
        <w:rPr>
          <w:rFonts w:ascii="Times New Roman" w:eastAsia="Times New Roman" w:hAnsi="Times New Roman" w:cs="Times New Roman"/>
          <w:bCs/>
          <w:sz w:val="24"/>
          <w:szCs w:val="24"/>
        </w:rPr>
        <w:t xml:space="preserve"> </w:t>
      </w:r>
      <w:r w:rsidR="00953A7F" w:rsidRPr="002E475D">
        <w:rPr>
          <w:rFonts w:ascii="Times New Roman" w:eastAsia="Times New Roman" w:hAnsi="Times New Roman" w:cs="Times New Roman"/>
          <w:bCs/>
          <w:sz w:val="24"/>
          <w:szCs w:val="24"/>
        </w:rPr>
        <w:t>este o fundamento de validade para a legitimação da justiça leiga.</w:t>
      </w:r>
      <w:r w:rsidR="00041094">
        <w:rPr>
          <w:rFonts w:ascii="Times New Roman" w:eastAsia="Times New Roman" w:hAnsi="Times New Roman" w:cs="Times New Roman"/>
          <w:bCs/>
          <w:sz w:val="24"/>
          <w:szCs w:val="24"/>
        </w:rPr>
        <w:t xml:space="preserve"> </w:t>
      </w:r>
      <w:r w:rsidR="00731E17">
        <w:rPr>
          <w:rFonts w:ascii="Times New Roman" w:eastAsia="Times New Roman" w:hAnsi="Times New Roman" w:cs="Times New Roman"/>
          <w:bCs/>
          <w:sz w:val="24"/>
          <w:szCs w:val="24"/>
        </w:rPr>
        <w:t xml:space="preserve">Todavia, esse fundamento de validade do Tribunal do Júri se sustenta sob a ótica </w:t>
      </w:r>
      <w:r w:rsidR="00CA745C" w:rsidRPr="002E475D">
        <w:rPr>
          <w:rFonts w:ascii="Times New Roman" w:eastAsia="Times New Roman" w:hAnsi="Times New Roman" w:cs="Times New Roman"/>
          <w:bCs/>
          <w:sz w:val="24"/>
          <w:szCs w:val="24"/>
        </w:rPr>
        <w:t xml:space="preserve">da </w:t>
      </w:r>
      <w:r w:rsidR="00EB147F">
        <w:rPr>
          <w:rFonts w:ascii="Times New Roman" w:eastAsia="Times New Roman" w:hAnsi="Times New Roman" w:cs="Times New Roman"/>
          <w:bCs/>
          <w:sz w:val="24"/>
          <w:szCs w:val="24"/>
        </w:rPr>
        <w:t xml:space="preserve">representatividade </w:t>
      </w:r>
      <w:r w:rsidR="00CA745C" w:rsidRPr="002E475D">
        <w:rPr>
          <w:rFonts w:ascii="Times New Roman" w:eastAsia="Times New Roman" w:hAnsi="Times New Roman" w:cs="Times New Roman"/>
          <w:bCs/>
          <w:sz w:val="24"/>
          <w:szCs w:val="24"/>
        </w:rPr>
        <w:t>racial</w:t>
      </w:r>
      <w:r w:rsidR="00731E17">
        <w:rPr>
          <w:rFonts w:ascii="Times New Roman" w:eastAsia="Times New Roman" w:hAnsi="Times New Roman" w:cs="Times New Roman"/>
          <w:bCs/>
          <w:sz w:val="24"/>
          <w:szCs w:val="24"/>
        </w:rPr>
        <w:t xml:space="preserve">? </w:t>
      </w:r>
      <w:r w:rsidR="00731E17" w:rsidRPr="002E475D">
        <w:rPr>
          <w:rFonts w:ascii="Times New Roman" w:eastAsia="Times New Roman" w:hAnsi="Times New Roman" w:cs="Times New Roman"/>
          <w:bCs/>
          <w:i/>
          <w:iCs/>
          <w:sz w:val="24"/>
          <w:szCs w:val="24"/>
        </w:rPr>
        <w:t>“Matem-se entre vós, que nós os julgaremos entre nós”</w:t>
      </w:r>
      <w:r w:rsidR="00731E17">
        <w:rPr>
          <w:rFonts w:ascii="Times New Roman" w:eastAsia="Times New Roman" w:hAnsi="Times New Roman" w:cs="Times New Roman"/>
          <w:bCs/>
          <w:i/>
          <w:iCs/>
          <w:sz w:val="24"/>
          <w:szCs w:val="24"/>
        </w:rPr>
        <w:t xml:space="preserve">, </w:t>
      </w:r>
      <w:r w:rsidR="00731E17" w:rsidRPr="002E475D">
        <w:rPr>
          <w:rFonts w:ascii="Times New Roman" w:eastAsia="Times New Roman" w:hAnsi="Times New Roman" w:cs="Times New Roman"/>
          <w:bCs/>
          <w:sz w:val="24"/>
          <w:szCs w:val="24"/>
        </w:rPr>
        <w:t>expressão emblemática inspirado na obra de Mariza Correa</w:t>
      </w:r>
      <w:r w:rsidR="00731E17" w:rsidRPr="002E475D">
        <w:rPr>
          <w:rStyle w:val="Refdenotaderodap"/>
          <w:rFonts w:ascii="Times New Roman" w:eastAsia="Times New Roman" w:hAnsi="Times New Roman" w:cs="Times New Roman"/>
          <w:bCs/>
          <w:sz w:val="24"/>
          <w:szCs w:val="24"/>
        </w:rPr>
        <w:footnoteReference w:id="2"/>
      </w:r>
      <w:r w:rsidR="00731E17" w:rsidRPr="002E475D">
        <w:rPr>
          <w:rFonts w:ascii="Times New Roman" w:eastAsia="Times New Roman" w:hAnsi="Times New Roman" w:cs="Times New Roman"/>
          <w:bCs/>
          <w:sz w:val="24"/>
          <w:szCs w:val="24"/>
        </w:rPr>
        <w:t>,</w:t>
      </w:r>
      <w:r w:rsidR="00731E17">
        <w:rPr>
          <w:rFonts w:ascii="Times New Roman" w:eastAsia="Times New Roman" w:hAnsi="Times New Roman" w:cs="Times New Roman"/>
          <w:bCs/>
          <w:sz w:val="24"/>
          <w:szCs w:val="24"/>
        </w:rPr>
        <w:t xml:space="preserve"> </w:t>
      </w:r>
      <w:r w:rsidR="007D0596">
        <w:rPr>
          <w:rFonts w:ascii="Times New Roman" w:eastAsia="Times New Roman" w:hAnsi="Times New Roman" w:cs="Times New Roman"/>
          <w:bCs/>
          <w:sz w:val="24"/>
          <w:szCs w:val="24"/>
        </w:rPr>
        <w:t xml:space="preserve">calha precisamente </w:t>
      </w:r>
      <w:r w:rsidR="006049B9">
        <w:rPr>
          <w:rFonts w:ascii="Times New Roman" w:eastAsia="Times New Roman" w:hAnsi="Times New Roman" w:cs="Times New Roman"/>
          <w:bCs/>
          <w:sz w:val="24"/>
          <w:szCs w:val="24"/>
        </w:rPr>
        <w:t xml:space="preserve">ao tema </w:t>
      </w:r>
      <w:r w:rsidR="00731E17">
        <w:rPr>
          <w:rFonts w:ascii="Times New Roman" w:eastAsia="Times New Roman" w:hAnsi="Times New Roman" w:cs="Times New Roman"/>
          <w:bCs/>
          <w:sz w:val="24"/>
          <w:szCs w:val="24"/>
        </w:rPr>
        <w:t>da</w:t>
      </w:r>
      <w:r w:rsidR="00731E17" w:rsidRPr="002E475D">
        <w:rPr>
          <w:rFonts w:ascii="Times New Roman" w:eastAsia="Times New Roman" w:hAnsi="Times New Roman" w:cs="Times New Roman"/>
          <w:bCs/>
          <w:sz w:val="24"/>
          <w:szCs w:val="24"/>
        </w:rPr>
        <w:t xml:space="preserve"> presente pesquisa. </w:t>
      </w:r>
    </w:p>
    <w:p w14:paraId="4E67B0D4" w14:textId="7CEDB3E0" w:rsidR="00CA745C" w:rsidRPr="002E475D" w:rsidRDefault="00EB147F" w:rsidP="00BC4F32">
      <w:pPr>
        <w:spacing w:line="360" w:lineRule="auto"/>
        <w:ind w:firstLine="709"/>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O julgamento pelo Tribunal d</w:t>
      </w:r>
      <w:r w:rsidR="00FC079B">
        <w:rPr>
          <w:rFonts w:ascii="Times New Roman" w:eastAsia="Times New Roman" w:hAnsi="Times New Roman" w:cs="Times New Roman"/>
          <w:bCs/>
          <w:sz w:val="24"/>
          <w:szCs w:val="24"/>
        </w:rPr>
        <w:t>o Júri</w:t>
      </w:r>
      <w:r w:rsidR="003A0A18">
        <w:rPr>
          <w:rFonts w:ascii="Times New Roman" w:eastAsia="Times New Roman" w:hAnsi="Times New Roman" w:cs="Times New Roman"/>
          <w:bCs/>
          <w:sz w:val="24"/>
          <w:szCs w:val="24"/>
        </w:rPr>
        <w:t xml:space="preserve">, sob o viés da legitimidade democrática, opera-se na medida em que o corpo de jurados alistáveis </w:t>
      </w:r>
      <w:r w:rsidR="000C0EEA" w:rsidRPr="002E475D">
        <w:rPr>
          <w:rFonts w:ascii="Times New Roman" w:eastAsia="Times New Roman" w:hAnsi="Times New Roman" w:cs="Times New Roman"/>
          <w:bCs/>
          <w:sz w:val="24"/>
          <w:szCs w:val="24"/>
        </w:rPr>
        <w:t>correspond</w:t>
      </w:r>
      <w:r w:rsidR="00CA745C" w:rsidRPr="002E475D">
        <w:rPr>
          <w:rFonts w:ascii="Times New Roman" w:eastAsia="Times New Roman" w:hAnsi="Times New Roman" w:cs="Times New Roman"/>
          <w:bCs/>
          <w:sz w:val="24"/>
          <w:szCs w:val="24"/>
        </w:rPr>
        <w:t>a</w:t>
      </w:r>
      <w:r w:rsidR="000C0EEA" w:rsidRPr="002E475D">
        <w:rPr>
          <w:rFonts w:ascii="Times New Roman" w:eastAsia="Times New Roman" w:hAnsi="Times New Roman" w:cs="Times New Roman"/>
          <w:bCs/>
          <w:sz w:val="24"/>
          <w:szCs w:val="24"/>
        </w:rPr>
        <w:t xml:space="preserve"> a um estrato </w:t>
      </w:r>
      <w:r w:rsidR="007D0596">
        <w:rPr>
          <w:rFonts w:ascii="Times New Roman" w:eastAsia="Times New Roman" w:hAnsi="Times New Roman" w:cs="Times New Roman"/>
          <w:bCs/>
          <w:sz w:val="24"/>
          <w:szCs w:val="24"/>
        </w:rPr>
        <w:t xml:space="preserve">socialmente </w:t>
      </w:r>
      <w:r w:rsidR="000C0EEA" w:rsidRPr="002E475D">
        <w:rPr>
          <w:rFonts w:ascii="Times New Roman" w:eastAsia="Times New Roman" w:hAnsi="Times New Roman" w:cs="Times New Roman"/>
          <w:bCs/>
          <w:sz w:val="24"/>
          <w:szCs w:val="24"/>
        </w:rPr>
        <w:t>representativo em que est</w:t>
      </w:r>
      <w:r w:rsidR="003A0A18">
        <w:rPr>
          <w:rFonts w:ascii="Times New Roman" w:eastAsia="Times New Roman" w:hAnsi="Times New Roman" w:cs="Times New Roman"/>
          <w:bCs/>
          <w:sz w:val="24"/>
          <w:szCs w:val="24"/>
        </w:rPr>
        <w:t>á</w:t>
      </w:r>
      <w:r w:rsidR="000C0EEA" w:rsidRPr="002E475D">
        <w:rPr>
          <w:rFonts w:ascii="Times New Roman" w:eastAsia="Times New Roman" w:hAnsi="Times New Roman" w:cs="Times New Roman"/>
          <w:bCs/>
          <w:sz w:val="24"/>
          <w:szCs w:val="24"/>
        </w:rPr>
        <w:t xml:space="preserve"> inseri</w:t>
      </w:r>
      <w:r w:rsidR="003A0A18">
        <w:rPr>
          <w:rFonts w:ascii="Times New Roman" w:eastAsia="Times New Roman" w:hAnsi="Times New Roman" w:cs="Times New Roman"/>
          <w:bCs/>
          <w:sz w:val="24"/>
          <w:szCs w:val="24"/>
        </w:rPr>
        <w:t>do</w:t>
      </w:r>
      <w:r w:rsidR="000C0EEA" w:rsidRPr="002E475D">
        <w:rPr>
          <w:rFonts w:ascii="Times New Roman" w:eastAsia="Times New Roman" w:hAnsi="Times New Roman" w:cs="Times New Roman"/>
          <w:bCs/>
          <w:sz w:val="24"/>
          <w:szCs w:val="24"/>
        </w:rPr>
        <w:t xml:space="preserve"> o réu </w:t>
      </w:r>
      <w:r w:rsidR="003A0A18">
        <w:rPr>
          <w:rFonts w:ascii="Times New Roman" w:eastAsia="Times New Roman" w:hAnsi="Times New Roman" w:cs="Times New Roman"/>
          <w:bCs/>
          <w:sz w:val="24"/>
          <w:szCs w:val="24"/>
        </w:rPr>
        <w:t>a ser julgado</w:t>
      </w:r>
      <w:r w:rsidR="007D0596">
        <w:rPr>
          <w:rFonts w:ascii="Times New Roman" w:eastAsia="Times New Roman" w:hAnsi="Times New Roman" w:cs="Times New Roman"/>
          <w:bCs/>
          <w:sz w:val="24"/>
          <w:szCs w:val="24"/>
        </w:rPr>
        <w:t xml:space="preserve"> </w:t>
      </w:r>
      <w:r w:rsidR="007D0596" w:rsidRPr="007D0596">
        <w:rPr>
          <w:rFonts w:ascii="Times New Roman" w:eastAsia="Times New Roman" w:hAnsi="Times New Roman" w:cs="Times New Roman"/>
          <w:bCs/>
          <w:i/>
          <w:sz w:val="24"/>
          <w:szCs w:val="24"/>
        </w:rPr>
        <w:t>“pelo iguais”</w:t>
      </w:r>
      <w:r w:rsidR="003A0A18">
        <w:rPr>
          <w:rFonts w:ascii="Times New Roman" w:eastAsia="Times New Roman" w:hAnsi="Times New Roman" w:cs="Times New Roman"/>
          <w:bCs/>
          <w:sz w:val="24"/>
          <w:szCs w:val="24"/>
        </w:rPr>
        <w:t xml:space="preserve">. </w:t>
      </w:r>
      <w:bookmarkStart w:id="3" w:name="_Hlk153638404"/>
      <w:r w:rsidR="00CA745C" w:rsidRPr="002E475D">
        <w:rPr>
          <w:rFonts w:ascii="Times New Roman" w:eastAsia="Times New Roman" w:hAnsi="Times New Roman" w:cs="Times New Roman"/>
          <w:bCs/>
          <w:sz w:val="24"/>
          <w:szCs w:val="24"/>
        </w:rPr>
        <w:t xml:space="preserve">Dentre os critérios elegíveis para se </w:t>
      </w:r>
      <w:r w:rsidR="003B41B4" w:rsidRPr="002E475D">
        <w:rPr>
          <w:rFonts w:ascii="Times New Roman" w:eastAsia="Times New Roman" w:hAnsi="Times New Roman" w:cs="Times New Roman"/>
          <w:bCs/>
          <w:sz w:val="24"/>
          <w:szCs w:val="24"/>
        </w:rPr>
        <w:t xml:space="preserve">concretizar a representatividade, </w:t>
      </w:r>
      <w:r w:rsidR="00CA745C" w:rsidRPr="002E475D">
        <w:rPr>
          <w:rFonts w:ascii="Times New Roman" w:eastAsia="Times New Roman" w:hAnsi="Times New Roman" w:cs="Times New Roman"/>
          <w:bCs/>
          <w:sz w:val="24"/>
          <w:szCs w:val="24"/>
        </w:rPr>
        <w:t>interferem</w:t>
      </w:r>
      <w:r w:rsidR="00E75694" w:rsidRPr="002E475D">
        <w:rPr>
          <w:rFonts w:ascii="Times New Roman" w:eastAsia="Times New Roman" w:hAnsi="Times New Roman" w:cs="Times New Roman"/>
          <w:bCs/>
          <w:sz w:val="24"/>
          <w:szCs w:val="24"/>
        </w:rPr>
        <w:t xml:space="preserve">, </w:t>
      </w:r>
      <w:r w:rsidR="008C0E01">
        <w:rPr>
          <w:rFonts w:ascii="Times New Roman" w:eastAsia="Times New Roman" w:hAnsi="Times New Roman" w:cs="Times New Roman"/>
          <w:bCs/>
          <w:sz w:val="24"/>
          <w:szCs w:val="24"/>
        </w:rPr>
        <w:t xml:space="preserve">dentre outros, </w:t>
      </w:r>
      <w:r w:rsidR="00E75694" w:rsidRPr="002E475D">
        <w:rPr>
          <w:rFonts w:ascii="Times New Roman" w:eastAsia="Times New Roman" w:hAnsi="Times New Roman" w:cs="Times New Roman"/>
          <w:bCs/>
          <w:sz w:val="24"/>
          <w:szCs w:val="24"/>
        </w:rPr>
        <w:t>na escolha dos jurados,</w:t>
      </w:r>
      <w:r w:rsidR="00CA745C" w:rsidRPr="002E475D">
        <w:rPr>
          <w:rFonts w:ascii="Times New Roman" w:eastAsia="Times New Roman" w:hAnsi="Times New Roman" w:cs="Times New Roman"/>
          <w:bCs/>
          <w:sz w:val="24"/>
          <w:szCs w:val="24"/>
        </w:rPr>
        <w:t xml:space="preserve"> </w:t>
      </w:r>
      <w:r w:rsidR="007D0596">
        <w:rPr>
          <w:rFonts w:ascii="Times New Roman" w:eastAsia="Times New Roman" w:hAnsi="Times New Roman" w:cs="Times New Roman"/>
          <w:bCs/>
          <w:sz w:val="24"/>
          <w:szCs w:val="24"/>
        </w:rPr>
        <w:t xml:space="preserve">e </w:t>
      </w:r>
      <w:r w:rsidR="00953A7F" w:rsidRPr="002E475D">
        <w:rPr>
          <w:rFonts w:ascii="Times New Roman" w:eastAsia="Times New Roman" w:hAnsi="Times New Roman" w:cs="Times New Roman"/>
          <w:bCs/>
          <w:sz w:val="24"/>
          <w:szCs w:val="24"/>
        </w:rPr>
        <w:t xml:space="preserve">fatores </w:t>
      </w:r>
      <w:r w:rsidR="00C95BF9" w:rsidRPr="002E475D">
        <w:rPr>
          <w:rFonts w:ascii="Times New Roman" w:eastAsia="Times New Roman" w:hAnsi="Times New Roman" w:cs="Times New Roman"/>
          <w:bCs/>
          <w:sz w:val="24"/>
          <w:szCs w:val="24"/>
        </w:rPr>
        <w:t>como o grau de instrução</w:t>
      </w:r>
      <w:r w:rsidR="003A0A18">
        <w:rPr>
          <w:rFonts w:ascii="Times New Roman" w:eastAsia="Times New Roman" w:hAnsi="Times New Roman" w:cs="Times New Roman"/>
          <w:bCs/>
          <w:sz w:val="24"/>
          <w:szCs w:val="24"/>
        </w:rPr>
        <w:t>, ocupação,</w:t>
      </w:r>
      <w:r w:rsidR="00C95BF9" w:rsidRPr="002E475D">
        <w:rPr>
          <w:rFonts w:ascii="Times New Roman" w:eastAsia="Times New Roman" w:hAnsi="Times New Roman" w:cs="Times New Roman"/>
          <w:bCs/>
          <w:sz w:val="24"/>
          <w:szCs w:val="24"/>
        </w:rPr>
        <w:t xml:space="preserve"> renda auferida</w:t>
      </w:r>
      <w:r w:rsidR="003B41B4" w:rsidRPr="002E475D">
        <w:rPr>
          <w:rFonts w:ascii="Times New Roman" w:eastAsia="Times New Roman" w:hAnsi="Times New Roman" w:cs="Times New Roman"/>
          <w:bCs/>
          <w:sz w:val="24"/>
          <w:szCs w:val="24"/>
        </w:rPr>
        <w:t>,</w:t>
      </w:r>
      <w:r w:rsidR="00C95BF9" w:rsidRPr="002E475D">
        <w:rPr>
          <w:rFonts w:ascii="Times New Roman" w:eastAsia="Times New Roman" w:hAnsi="Times New Roman" w:cs="Times New Roman"/>
          <w:bCs/>
          <w:sz w:val="24"/>
          <w:szCs w:val="24"/>
        </w:rPr>
        <w:t xml:space="preserve"> gênero e raça. </w:t>
      </w:r>
    </w:p>
    <w:p w14:paraId="08A96683" w14:textId="03CD700F" w:rsidR="00CB1F1A" w:rsidRDefault="00D34DBD" w:rsidP="00BC4F32">
      <w:pPr>
        <w:spacing w:line="360" w:lineRule="auto"/>
        <w:ind w:firstLine="709"/>
        <w:jc w:val="both"/>
        <w:rPr>
          <w:rFonts w:ascii="Times New Roman" w:eastAsia="Times New Roman" w:hAnsi="Times New Roman" w:cs="Times New Roman"/>
          <w:bCs/>
          <w:sz w:val="24"/>
          <w:szCs w:val="24"/>
        </w:rPr>
      </w:pPr>
      <w:bookmarkStart w:id="4" w:name="_Hlk153638431"/>
      <w:bookmarkEnd w:id="3"/>
      <w:r>
        <w:rPr>
          <w:rFonts w:ascii="Times New Roman" w:eastAsia="Times New Roman" w:hAnsi="Times New Roman" w:cs="Times New Roman"/>
          <w:bCs/>
          <w:sz w:val="24"/>
          <w:szCs w:val="24"/>
        </w:rPr>
        <w:t>O recorte</w:t>
      </w:r>
      <w:r w:rsidR="00702955" w:rsidRPr="002E475D">
        <w:rPr>
          <w:rFonts w:ascii="Times New Roman" w:eastAsia="Times New Roman" w:hAnsi="Times New Roman" w:cs="Times New Roman"/>
          <w:bCs/>
          <w:sz w:val="24"/>
          <w:szCs w:val="24"/>
        </w:rPr>
        <w:t xml:space="preserve"> racial</w:t>
      </w:r>
      <w:r w:rsidR="003A0A18">
        <w:rPr>
          <w:rFonts w:ascii="Times New Roman" w:eastAsia="Times New Roman" w:hAnsi="Times New Roman" w:cs="Times New Roman"/>
          <w:bCs/>
          <w:sz w:val="24"/>
          <w:szCs w:val="24"/>
        </w:rPr>
        <w:t>,</w:t>
      </w:r>
      <w:r w:rsidR="00953A7F" w:rsidRPr="002E475D">
        <w:rPr>
          <w:rFonts w:ascii="Times New Roman" w:eastAsia="Times New Roman" w:hAnsi="Times New Roman" w:cs="Times New Roman"/>
          <w:bCs/>
          <w:sz w:val="24"/>
          <w:szCs w:val="24"/>
        </w:rPr>
        <w:t xml:space="preserve"> </w:t>
      </w:r>
      <w:r w:rsidR="00702955" w:rsidRPr="002E475D">
        <w:rPr>
          <w:rFonts w:ascii="Times New Roman" w:eastAsia="Times New Roman" w:hAnsi="Times New Roman" w:cs="Times New Roman"/>
          <w:bCs/>
          <w:sz w:val="24"/>
          <w:szCs w:val="24"/>
        </w:rPr>
        <w:t xml:space="preserve">contudo, </w:t>
      </w:r>
      <w:r w:rsidR="007D0596">
        <w:rPr>
          <w:rFonts w:ascii="Times New Roman" w:eastAsia="Times New Roman" w:hAnsi="Times New Roman" w:cs="Times New Roman"/>
          <w:bCs/>
          <w:sz w:val="24"/>
          <w:szCs w:val="24"/>
        </w:rPr>
        <w:t xml:space="preserve">tem maior </w:t>
      </w:r>
      <w:r w:rsidR="00702955" w:rsidRPr="002E475D">
        <w:rPr>
          <w:rFonts w:ascii="Times New Roman" w:eastAsia="Times New Roman" w:hAnsi="Times New Roman" w:cs="Times New Roman"/>
          <w:bCs/>
          <w:sz w:val="24"/>
          <w:szCs w:val="24"/>
        </w:rPr>
        <w:t>destaque</w:t>
      </w:r>
      <w:r w:rsidR="003B41B4" w:rsidRPr="002E475D">
        <w:rPr>
          <w:rFonts w:ascii="Times New Roman" w:eastAsia="Times New Roman" w:hAnsi="Times New Roman" w:cs="Times New Roman"/>
          <w:bCs/>
          <w:sz w:val="24"/>
          <w:szCs w:val="24"/>
        </w:rPr>
        <w:t xml:space="preserve"> </w:t>
      </w:r>
      <w:r w:rsidR="00702955" w:rsidRPr="002E475D">
        <w:rPr>
          <w:rFonts w:ascii="Times New Roman" w:eastAsia="Times New Roman" w:hAnsi="Times New Roman" w:cs="Times New Roman"/>
          <w:bCs/>
          <w:sz w:val="24"/>
          <w:szCs w:val="24"/>
        </w:rPr>
        <w:t>em razão dos números absolutos do conti</w:t>
      </w:r>
      <w:r w:rsidR="003B41B4" w:rsidRPr="002E475D">
        <w:rPr>
          <w:rFonts w:ascii="Times New Roman" w:eastAsia="Times New Roman" w:hAnsi="Times New Roman" w:cs="Times New Roman"/>
          <w:bCs/>
          <w:sz w:val="24"/>
          <w:szCs w:val="24"/>
        </w:rPr>
        <w:t>n</w:t>
      </w:r>
      <w:r w:rsidR="00702955" w:rsidRPr="002E475D">
        <w:rPr>
          <w:rFonts w:ascii="Times New Roman" w:eastAsia="Times New Roman" w:hAnsi="Times New Roman" w:cs="Times New Roman"/>
          <w:bCs/>
          <w:sz w:val="24"/>
          <w:szCs w:val="24"/>
        </w:rPr>
        <w:t xml:space="preserve">gente carcerário nacional atual. Com efeito, segundo dados do </w:t>
      </w:r>
      <w:r w:rsidR="002401B6">
        <w:rPr>
          <w:rFonts w:ascii="Times New Roman" w:eastAsia="Times New Roman" w:hAnsi="Times New Roman" w:cs="Times New Roman"/>
          <w:bCs/>
          <w:sz w:val="24"/>
          <w:szCs w:val="24"/>
        </w:rPr>
        <w:t>obtidos no 13º Ciclo do INFO</w:t>
      </w:r>
      <w:r w:rsidR="00702955" w:rsidRPr="002E475D">
        <w:rPr>
          <w:rFonts w:ascii="Times New Roman" w:eastAsia="Times New Roman" w:hAnsi="Times New Roman" w:cs="Times New Roman"/>
          <w:bCs/>
          <w:sz w:val="24"/>
          <w:szCs w:val="24"/>
        </w:rPr>
        <w:t>PEN</w:t>
      </w:r>
      <w:r w:rsidR="006F6CDA" w:rsidRPr="002E475D">
        <w:rPr>
          <w:rFonts w:ascii="Times New Roman" w:eastAsia="Times New Roman" w:hAnsi="Times New Roman" w:cs="Times New Roman"/>
          <w:bCs/>
          <w:sz w:val="24"/>
          <w:szCs w:val="24"/>
        </w:rPr>
        <w:t>,</w:t>
      </w:r>
      <w:r w:rsidR="00433B5F">
        <w:rPr>
          <w:rFonts w:ascii="Times New Roman" w:eastAsia="Times New Roman" w:hAnsi="Times New Roman" w:cs="Times New Roman"/>
          <w:bCs/>
          <w:sz w:val="24"/>
          <w:szCs w:val="24"/>
        </w:rPr>
        <w:t xml:space="preserve"> em dezembro 2022, a população carcerária do Distrito Federal era composta de aproximadamente 19.335 indivíduos identificados como pretos ou pardos - 71</w:t>
      </w:r>
      <w:r w:rsidR="00702955" w:rsidRPr="002E475D">
        <w:rPr>
          <w:rFonts w:ascii="Times New Roman" w:eastAsia="Times New Roman" w:hAnsi="Times New Roman" w:cs="Times New Roman"/>
          <w:bCs/>
          <w:sz w:val="24"/>
          <w:szCs w:val="24"/>
        </w:rPr>
        <w:t xml:space="preserve">% </w:t>
      </w:r>
      <w:r w:rsidR="00433B5F">
        <w:rPr>
          <w:rFonts w:ascii="Times New Roman" w:eastAsia="Times New Roman" w:hAnsi="Times New Roman" w:cs="Times New Roman"/>
          <w:bCs/>
          <w:sz w:val="24"/>
          <w:szCs w:val="24"/>
        </w:rPr>
        <w:t>do total</w:t>
      </w:r>
      <w:r w:rsidR="00106FE1">
        <w:rPr>
          <w:rFonts w:ascii="Times New Roman" w:eastAsia="Times New Roman" w:hAnsi="Times New Roman" w:cs="Times New Roman"/>
          <w:bCs/>
          <w:sz w:val="24"/>
          <w:szCs w:val="24"/>
        </w:rPr>
        <w:t xml:space="preserve"> </w:t>
      </w:r>
      <w:r w:rsidR="00106FE1" w:rsidRPr="002E475D">
        <w:rPr>
          <w:rStyle w:val="Refdenotaderodap"/>
          <w:rFonts w:ascii="Times New Roman" w:eastAsia="Times New Roman" w:hAnsi="Times New Roman" w:cs="Times New Roman"/>
          <w:bCs/>
          <w:sz w:val="24"/>
          <w:szCs w:val="24"/>
        </w:rPr>
        <w:footnoteReference w:id="3"/>
      </w:r>
      <w:r w:rsidR="00610F3C">
        <w:rPr>
          <w:rFonts w:ascii="Times New Roman" w:eastAsia="Times New Roman" w:hAnsi="Times New Roman" w:cs="Times New Roman"/>
          <w:bCs/>
          <w:sz w:val="24"/>
          <w:szCs w:val="24"/>
        </w:rPr>
        <w:t xml:space="preserve"> </w:t>
      </w:r>
      <w:r w:rsidR="00CB1F1A">
        <w:rPr>
          <w:rFonts w:ascii="Times New Roman" w:eastAsia="Times New Roman" w:hAnsi="Times New Roman" w:cs="Times New Roman"/>
          <w:bCs/>
          <w:sz w:val="24"/>
          <w:szCs w:val="24"/>
        </w:rPr>
        <w:t>–</w:t>
      </w:r>
      <w:r w:rsidR="00961EB4">
        <w:rPr>
          <w:rFonts w:ascii="Times New Roman" w:eastAsia="Times New Roman" w:hAnsi="Times New Roman" w:cs="Times New Roman"/>
          <w:bCs/>
          <w:sz w:val="24"/>
          <w:szCs w:val="24"/>
        </w:rPr>
        <w:t xml:space="preserve"> a revelar uma super-representação </w:t>
      </w:r>
      <w:r w:rsidR="00CB1F1A">
        <w:rPr>
          <w:rFonts w:ascii="Times New Roman" w:eastAsia="Times New Roman" w:hAnsi="Times New Roman" w:cs="Times New Roman"/>
          <w:bCs/>
          <w:sz w:val="24"/>
          <w:szCs w:val="24"/>
        </w:rPr>
        <w:t>dess</w:t>
      </w:r>
      <w:r w:rsidR="00961EB4">
        <w:rPr>
          <w:rFonts w:ascii="Times New Roman" w:eastAsia="Times New Roman" w:hAnsi="Times New Roman" w:cs="Times New Roman"/>
          <w:bCs/>
          <w:sz w:val="24"/>
          <w:szCs w:val="24"/>
        </w:rPr>
        <w:t>a</w:t>
      </w:r>
      <w:r w:rsidR="00CB1F1A">
        <w:rPr>
          <w:rFonts w:ascii="Times New Roman" w:eastAsia="Times New Roman" w:hAnsi="Times New Roman" w:cs="Times New Roman"/>
          <w:bCs/>
          <w:sz w:val="24"/>
          <w:szCs w:val="24"/>
        </w:rPr>
        <w:t xml:space="preserve"> </w:t>
      </w:r>
      <w:r w:rsidR="00961EB4">
        <w:rPr>
          <w:rFonts w:ascii="Times New Roman" w:eastAsia="Times New Roman" w:hAnsi="Times New Roman" w:cs="Times New Roman"/>
          <w:bCs/>
          <w:sz w:val="24"/>
          <w:szCs w:val="24"/>
        </w:rPr>
        <w:t>coletividade</w:t>
      </w:r>
      <w:r w:rsidR="00CB1F1A">
        <w:rPr>
          <w:rFonts w:ascii="Times New Roman" w:eastAsia="Times New Roman" w:hAnsi="Times New Roman" w:cs="Times New Roman"/>
          <w:bCs/>
          <w:sz w:val="24"/>
          <w:szCs w:val="24"/>
        </w:rPr>
        <w:t xml:space="preserve"> nas unidades de custódia, </w:t>
      </w:r>
      <w:r w:rsidR="000A794B">
        <w:rPr>
          <w:rFonts w:ascii="Times New Roman" w:eastAsia="Times New Roman" w:hAnsi="Times New Roman" w:cs="Times New Roman"/>
          <w:bCs/>
          <w:sz w:val="24"/>
          <w:szCs w:val="24"/>
        </w:rPr>
        <w:t>já que</w:t>
      </w:r>
      <w:r w:rsidR="007D0596">
        <w:rPr>
          <w:rFonts w:ascii="Times New Roman" w:eastAsia="Times New Roman" w:hAnsi="Times New Roman" w:cs="Times New Roman"/>
          <w:bCs/>
          <w:sz w:val="24"/>
          <w:szCs w:val="24"/>
        </w:rPr>
        <w:t>,</w:t>
      </w:r>
      <w:r w:rsidR="000A794B">
        <w:rPr>
          <w:rFonts w:ascii="Times New Roman" w:eastAsia="Times New Roman" w:hAnsi="Times New Roman" w:cs="Times New Roman"/>
          <w:bCs/>
          <w:sz w:val="24"/>
          <w:szCs w:val="24"/>
        </w:rPr>
        <w:t xml:space="preserve"> segundo dados do Instituto de Pesquisa e Estatística do </w:t>
      </w:r>
      <w:bookmarkEnd w:id="4"/>
      <w:r w:rsidR="000A794B">
        <w:rPr>
          <w:rFonts w:ascii="Times New Roman" w:eastAsia="Times New Roman" w:hAnsi="Times New Roman" w:cs="Times New Roman"/>
          <w:bCs/>
          <w:sz w:val="24"/>
          <w:szCs w:val="24"/>
        </w:rPr>
        <w:t>Distrito Federal</w:t>
      </w:r>
      <w:r w:rsidR="00106FE1">
        <w:rPr>
          <w:rFonts w:ascii="Times New Roman" w:eastAsia="Times New Roman" w:hAnsi="Times New Roman" w:cs="Times New Roman"/>
          <w:bCs/>
          <w:sz w:val="24"/>
          <w:szCs w:val="24"/>
        </w:rPr>
        <w:t xml:space="preserve">, </w:t>
      </w:r>
      <w:r w:rsidR="000A794B">
        <w:rPr>
          <w:rFonts w:ascii="Times New Roman" w:eastAsia="Times New Roman" w:hAnsi="Times New Roman" w:cs="Times New Roman"/>
          <w:bCs/>
          <w:sz w:val="24"/>
          <w:szCs w:val="24"/>
        </w:rPr>
        <w:t>apenas 57,3% da população geral do DF se declar</w:t>
      </w:r>
      <w:r w:rsidR="00106FE1">
        <w:rPr>
          <w:rFonts w:ascii="Times New Roman" w:eastAsia="Times New Roman" w:hAnsi="Times New Roman" w:cs="Times New Roman"/>
          <w:bCs/>
          <w:sz w:val="24"/>
          <w:szCs w:val="24"/>
        </w:rPr>
        <w:t>ou</w:t>
      </w:r>
      <w:r w:rsidR="000A794B">
        <w:rPr>
          <w:rFonts w:ascii="Times New Roman" w:eastAsia="Times New Roman" w:hAnsi="Times New Roman" w:cs="Times New Roman"/>
          <w:bCs/>
          <w:sz w:val="24"/>
          <w:szCs w:val="24"/>
        </w:rPr>
        <w:t xml:space="preserve"> negra ou parda</w:t>
      </w:r>
      <w:r w:rsidR="000A794B">
        <w:rPr>
          <w:rStyle w:val="Refdenotaderodap"/>
          <w:rFonts w:ascii="Times New Roman" w:eastAsia="Times New Roman" w:hAnsi="Times New Roman" w:cs="Times New Roman"/>
          <w:bCs/>
          <w:sz w:val="24"/>
          <w:szCs w:val="24"/>
        </w:rPr>
        <w:footnoteReference w:id="4"/>
      </w:r>
      <w:r w:rsidR="000A794B">
        <w:rPr>
          <w:rFonts w:ascii="Times New Roman" w:eastAsia="Times New Roman" w:hAnsi="Times New Roman" w:cs="Times New Roman"/>
          <w:bCs/>
          <w:sz w:val="24"/>
          <w:szCs w:val="24"/>
        </w:rPr>
        <w:t xml:space="preserve"> </w:t>
      </w:r>
      <w:r w:rsidR="00123675">
        <w:rPr>
          <w:rFonts w:ascii="Times New Roman" w:eastAsia="Times New Roman" w:hAnsi="Times New Roman" w:cs="Times New Roman"/>
          <w:bCs/>
          <w:sz w:val="24"/>
          <w:szCs w:val="24"/>
        </w:rPr>
        <w:t>em 2021</w:t>
      </w:r>
      <w:r>
        <w:rPr>
          <w:rFonts w:ascii="Times New Roman" w:eastAsia="Times New Roman" w:hAnsi="Times New Roman" w:cs="Times New Roman"/>
          <w:bCs/>
          <w:sz w:val="24"/>
          <w:szCs w:val="24"/>
        </w:rPr>
        <w:t>.</w:t>
      </w:r>
    </w:p>
    <w:p w14:paraId="23BA3F96" w14:textId="19434341" w:rsidR="007F7669" w:rsidRDefault="00106FE1" w:rsidP="00BC4F32">
      <w:pPr>
        <w:spacing w:line="360" w:lineRule="auto"/>
        <w:ind w:firstLine="709"/>
        <w:jc w:val="both"/>
        <w:rPr>
          <w:rFonts w:ascii="Times New Roman" w:eastAsia="Times New Roman" w:hAnsi="Times New Roman" w:cs="Times New Roman"/>
          <w:bCs/>
          <w:sz w:val="24"/>
          <w:szCs w:val="24"/>
        </w:rPr>
      </w:pPr>
      <w:r w:rsidRPr="002E475D">
        <w:rPr>
          <w:rFonts w:ascii="Times New Roman" w:eastAsia="Times New Roman" w:hAnsi="Times New Roman" w:cs="Times New Roman"/>
          <w:bCs/>
          <w:i/>
          <w:iCs/>
          <w:sz w:val="24"/>
          <w:szCs w:val="24"/>
        </w:rPr>
        <w:lastRenderedPageBreak/>
        <w:t xml:space="preserve"> </w:t>
      </w:r>
      <w:r w:rsidR="00D22AA2" w:rsidRPr="002E475D">
        <w:rPr>
          <w:rFonts w:ascii="Times New Roman" w:eastAsia="Times New Roman" w:hAnsi="Times New Roman" w:cs="Times New Roman"/>
          <w:bCs/>
          <w:i/>
          <w:iCs/>
          <w:sz w:val="24"/>
          <w:szCs w:val="24"/>
        </w:rPr>
        <w:t>“O encarceramento tem cor”</w:t>
      </w:r>
      <w:r w:rsidR="009E52B2" w:rsidRPr="002E475D">
        <w:rPr>
          <w:rStyle w:val="Refdenotaderodap"/>
          <w:rFonts w:ascii="Times New Roman" w:eastAsia="Times New Roman" w:hAnsi="Times New Roman" w:cs="Times New Roman"/>
          <w:bCs/>
          <w:i/>
          <w:iCs/>
          <w:sz w:val="24"/>
          <w:szCs w:val="24"/>
        </w:rPr>
        <w:footnoteReference w:id="5"/>
      </w:r>
      <w:r w:rsidR="00D22AA2" w:rsidRPr="002E475D">
        <w:rPr>
          <w:rFonts w:ascii="Times New Roman" w:eastAsia="Times New Roman" w:hAnsi="Times New Roman" w:cs="Times New Roman"/>
          <w:bCs/>
          <w:i/>
          <w:iCs/>
          <w:sz w:val="24"/>
          <w:szCs w:val="24"/>
        </w:rPr>
        <w:t>,</w:t>
      </w:r>
      <w:r w:rsidR="00D22AA2" w:rsidRPr="002E475D">
        <w:rPr>
          <w:rFonts w:ascii="Times New Roman" w:eastAsia="Times New Roman" w:hAnsi="Times New Roman" w:cs="Times New Roman"/>
          <w:bCs/>
          <w:sz w:val="24"/>
          <w:szCs w:val="24"/>
        </w:rPr>
        <w:t xml:space="preserve"> frisa Edinaldo César Santos, coordenador executivo do Encontro Nacional de Juízes e Juízes Negros.</w:t>
      </w:r>
      <w:r w:rsidR="00702955" w:rsidRPr="002E475D">
        <w:rPr>
          <w:rFonts w:ascii="Times New Roman" w:eastAsia="Times New Roman" w:hAnsi="Times New Roman" w:cs="Times New Roman"/>
          <w:bCs/>
          <w:sz w:val="24"/>
          <w:szCs w:val="24"/>
        </w:rPr>
        <w:t xml:space="preserve"> </w:t>
      </w:r>
    </w:p>
    <w:p w14:paraId="4979BFC2" w14:textId="09FC1085" w:rsidR="00D22AA2" w:rsidRPr="002E475D" w:rsidRDefault="00D22AA2" w:rsidP="00BC4F32">
      <w:pPr>
        <w:spacing w:line="360" w:lineRule="auto"/>
        <w:ind w:firstLine="709"/>
        <w:jc w:val="both"/>
        <w:rPr>
          <w:rFonts w:ascii="Times New Roman" w:eastAsia="Times New Roman" w:hAnsi="Times New Roman" w:cs="Times New Roman"/>
          <w:bCs/>
          <w:sz w:val="24"/>
          <w:szCs w:val="24"/>
        </w:rPr>
      </w:pPr>
      <w:r w:rsidRPr="002E475D">
        <w:rPr>
          <w:rFonts w:ascii="Times New Roman" w:eastAsia="Times New Roman" w:hAnsi="Times New Roman" w:cs="Times New Roman"/>
          <w:bCs/>
          <w:sz w:val="24"/>
          <w:szCs w:val="24"/>
        </w:rPr>
        <w:t>Busca-se</w:t>
      </w:r>
      <w:r w:rsidR="00702955" w:rsidRPr="002E475D">
        <w:rPr>
          <w:rFonts w:ascii="Times New Roman" w:eastAsia="Times New Roman" w:hAnsi="Times New Roman" w:cs="Times New Roman"/>
          <w:bCs/>
          <w:sz w:val="24"/>
          <w:szCs w:val="24"/>
        </w:rPr>
        <w:t xml:space="preserve"> com o presente projeto,</w:t>
      </w:r>
      <w:r w:rsidRPr="002E475D">
        <w:rPr>
          <w:rFonts w:ascii="Times New Roman" w:eastAsia="Times New Roman" w:hAnsi="Times New Roman" w:cs="Times New Roman"/>
          <w:bCs/>
          <w:sz w:val="24"/>
          <w:szCs w:val="24"/>
        </w:rPr>
        <w:t xml:space="preserve"> </w:t>
      </w:r>
      <w:r w:rsidR="00CA745C" w:rsidRPr="002E475D">
        <w:rPr>
          <w:rFonts w:ascii="Times New Roman" w:eastAsia="Times New Roman" w:hAnsi="Times New Roman" w:cs="Times New Roman"/>
          <w:bCs/>
          <w:sz w:val="24"/>
          <w:szCs w:val="24"/>
        </w:rPr>
        <w:t xml:space="preserve">desvendar </w:t>
      </w:r>
      <w:r w:rsidR="00953A7F" w:rsidRPr="002E475D">
        <w:rPr>
          <w:rFonts w:ascii="Times New Roman" w:eastAsia="Times New Roman" w:hAnsi="Times New Roman" w:cs="Times New Roman"/>
          <w:bCs/>
          <w:sz w:val="24"/>
          <w:szCs w:val="24"/>
        </w:rPr>
        <w:t>também</w:t>
      </w:r>
      <w:r w:rsidR="007D0596">
        <w:rPr>
          <w:rFonts w:ascii="Times New Roman" w:eastAsia="Times New Roman" w:hAnsi="Times New Roman" w:cs="Times New Roman"/>
          <w:bCs/>
          <w:sz w:val="24"/>
          <w:szCs w:val="24"/>
        </w:rPr>
        <w:t xml:space="preserve"> se</w:t>
      </w:r>
      <w:r w:rsidR="00953A7F" w:rsidRPr="002E475D">
        <w:rPr>
          <w:rFonts w:ascii="Times New Roman" w:eastAsia="Times New Roman" w:hAnsi="Times New Roman" w:cs="Times New Roman"/>
          <w:bCs/>
          <w:sz w:val="24"/>
          <w:szCs w:val="24"/>
        </w:rPr>
        <w:t xml:space="preserve"> o</w:t>
      </w:r>
      <w:r w:rsidR="003B41B4" w:rsidRPr="002E475D">
        <w:rPr>
          <w:rFonts w:ascii="Times New Roman" w:eastAsia="Times New Roman" w:hAnsi="Times New Roman" w:cs="Times New Roman"/>
          <w:bCs/>
          <w:sz w:val="24"/>
          <w:szCs w:val="24"/>
        </w:rPr>
        <w:t>s</w:t>
      </w:r>
      <w:r w:rsidR="00953A7F" w:rsidRPr="002E475D">
        <w:rPr>
          <w:rFonts w:ascii="Times New Roman" w:eastAsia="Times New Roman" w:hAnsi="Times New Roman" w:cs="Times New Roman"/>
          <w:bCs/>
          <w:sz w:val="24"/>
          <w:szCs w:val="24"/>
        </w:rPr>
        <w:t xml:space="preserve"> ju</w:t>
      </w:r>
      <w:r w:rsidR="003B41B4" w:rsidRPr="002E475D">
        <w:rPr>
          <w:rFonts w:ascii="Times New Roman" w:eastAsia="Times New Roman" w:hAnsi="Times New Roman" w:cs="Times New Roman"/>
          <w:bCs/>
          <w:sz w:val="24"/>
          <w:szCs w:val="24"/>
        </w:rPr>
        <w:t>rados</w:t>
      </w:r>
      <w:r w:rsidR="00F47D20" w:rsidRPr="002E475D">
        <w:rPr>
          <w:rFonts w:ascii="Times New Roman" w:eastAsia="Times New Roman" w:hAnsi="Times New Roman" w:cs="Times New Roman"/>
          <w:bCs/>
          <w:sz w:val="24"/>
          <w:szCs w:val="24"/>
        </w:rPr>
        <w:t>,</w:t>
      </w:r>
      <w:r w:rsidR="00953A7F" w:rsidRPr="002E475D">
        <w:rPr>
          <w:rFonts w:ascii="Times New Roman" w:eastAsia="Times New Roman" w:hAnsi="Times New Roman" w:cs="Times New Roman"/>
          <w:bCs/>
          <w:sz w:val="24"/>
          <w:szCs w:val="24"/>
        </w:rPr>
        <w:t xml:space="preserve"> </w:t>
      </w:r>
      <w:r w:rsidR="003B41B4" w:rsidRPr="002E475D">
        <w:rPr>
          <w:rFonts w:ascii="Times New Roman" w:eastAsia="Times New Roman" w:hAnsi="Times New Roman" w:cs="Times New Roman"/>
          <w:bCs/>
          <w:sz w:val="24"/>
          <w:szCs w:val="24"/>
        </w:rPr>
        <w:t xml:space="preserve">destacados </w:t>
      </w:r>
      <w:r w:rsidR="00953A7F" w:rsidRPr="002E475D">
        <w:rPr>
          <w:rFonts w:ascii="Times New Roman" w:eastAsia="Times New Roman" w:hAnsi="Times New Roman" w:cs="Times New Roman"/>
          <w:bCs/>
          <w:sz w:val="24"/>
          <w:szCs w:val="24"/>
        </w:rPr>
        <w:t>pelo povo</w:t>
      </w:r>
      <w:r w:rsidR="003B41B4" w:rsidRPr="002E475D">
        <w:rPr>
          <w:rFonts w:ascii="Times New Roman" w:eastAsia="Times New Roman" w:hAnsi="Times New Roman" w:cs="Times New Roman"/>
          <w:bCs/>
          <w:sz w:val="24"/>
          <w:szCs w:val="24"/>
        </w:rPr>
        <w:t xml:space="preserve"> para compor o Tribunal do Júri</w:t>
      </w:r>
      <w:r w:rsidR="00E75694" w:rsidRPr="002E475D">
        <w:rPr>
          <w:rFonts w:ascii="Times New Roman" w:eastAsia="Times New Roman" w:hAnsi="Times New Roman" w:cs="Times New Roman"/>
          <w:bCs/>
          <w:sz w:val="24"/>
          <w:szCs w:val="24"/>
        </w:rPr>
        <w:t>,</w:t>
      </w:r>
      <w:r w:rsidR="00953A7F" w:rsidRPr="002E475D">
        <w:rPr>
          <w:rFonts w:ascii="Times New Roman" w:eastAsia="Times New Roman" w:hAnsi="Times New Roman" w:cs="Times New Roman"/>
          <w:bCs/>
          <w:sz w:val="24"/>
          <w:szCs w:val="24"/>
        </w:rPr>
        <w:t xml:space="preserve"> t</w:t>
      </w:r>
      <w:r w:rsidR="00F47D20" w:rsidRPr="002E475D">
        <w:rPr>
          <w:rFonts w:ascii="Times New Roman" w:eastAsia="Times New Roman" w:hAnsi="Times New Roman" w:cs="Times New Roman"/>
          <w:bCs/>
          <w:sz w:val="24"/>
          <w:szCs w:val="24"/>
        </w:rPr>
        <w:t>ê</w:t>
      </w:r>
      <w:r w:rsidR="00953A7F" w:rsidRPr="002E475D">
        <w:rPr>
          <w:rFonts w:ascii="Times New Roman" w:eastAsia="Times New Roman" w:hAnsi="Times New Roman" w:cs="Times New Roman"/>
          <w:bCs/>
          <w:sz w:val="24"/>
          <w:szCs w:val="24"/>
        </w:rPr>
        <w:t xml:space="preserve">m cor, e em que medida os instrumentos legais e de aplicação </w:t>
      </w:r>
      <w:r w:rsidR="003B41B4" w:rsidRPr="002E475D">
        <w:rPr>
          <w:rFonts w:ascii="Times New Roman" w:eastAsia="Times New Roman" w:hAnsi="Times New Roman" w:cs="Times New Roman"/>
          <w:bCs/>
          <w:sz w:val="24"/>
          <w:szCs w:val="24"/>
        </w:rPr>
        <w:t>pelos juízes,</w:t>
      </w:r>
      <w:r w:rsidR="00953A7F" w:rsidRPr="002E475D">
        <w:rPr>
          <w:rFonts w:ascii="Times New Roman" w:eastAsia="Times New Roman" w:hAnsi="Times New Roman" w:cs="Times New Roman"/>
          <w:bCs/>
          <w:sz w:val="24"/>
          <w:szCs w:val="24"/>
        </w:rPr>
        <w:t xml:space="preserve"> no âmbito do TJDFT, </w:t>
      </w:r>
      <w:r w:rsidR="003B41B4" w:rsidRPr="002E475D">
        <w:rPr>
          <w:rFonts w:ascii="Times New Roman" w:eastAsia="Times New Roman" w:hAnsi="Times New Roman" w:cs="Times New Roman"/>
          <w:bCs/>
          <w:sz w:val="24"/>
          <w:szCs w:val="24"/>
        </w:rPr>
        <w:t>prestam-se a reforçar ou mitigar a eventual simetria ou assimetria constada</w:t>
      </w:r>
      <w:r w:rsidR="00527234" w:rsidRPr="002E475D">
        <w:rPr>
          <w:rFonts w:ascii="Times New Roman" w:eastAsia="Times New Roman" w:hAnsi="Times New Roman" w:cs="Times New Roman"/>
          <w:bCs/>
          <w:sz w:val="24"/>
          <w:szCs w:val="24"/>
        </w:rPr>
        <w:t>, fortalecendo ou arrefecendo a conotação democrática historicamente atribuída à justiça leiga</w:t>
      </w:r>
      <w:r w:rsidR="003B41B4" w:rsidRPr="002E475D">
        <w:rPr>
          <w:rFonts w:ascii="Times New Roman" w:eastAsia="Times New Roman" w:hAnsi="Times New Roman" w:cs="Times New Roman"/>
          <w:bCs/>
          <w:sz w:val="24"/>
          <w:szCs w:val="24"/>
        </w:rPr>
        <w:t xml:space="preserve">. </w:t>
      </w:r>
      <w:r w:rsidR="00702955" w:rsidRPr="002E475D">
        <w:rPr>
          <w:rFonts w:ascii="Times New Roman" w:eastAsia="Times New Roman" w:hAnsi="Times New Roman" w:cs="Times New Roman"/>
          <w:bCs/>
          <w:sz w:val="24"/>
          <w:szCs w:val="24"/>
        </w:rPr>
        <w:t xml:space="preserve"> </w:t>
      </w:r>
    </w:p>
    <w:p w14:paraId="463A65CE" w14:textId="3A84F9B3" w:rsidR="00D22AA2" w:rsidRPr="002E475D" w:rsidRDefault="00D22AA2" w:rsidP="006305DA">
      <w:pPr>
        <w:spacing w:line="360" w:lineRule="auto"/>
        <w:ind w:firstLine="708"/>
        <w:jc w:val="both"/>
        <w:rPr>
          <w:rFonts w:ascii="Times New Roman" w:eastAsia="Times New Roman" w:hAnsi="Times New Roman" w:cs="Times New Roman"/>
          <w:bCs/>
          <w:sz w:val="24"/>
          <w:szCs w:val="24"/>
        </w:rPr>
      </w:pPr>
    </w:p>
    <w:p w14:paraId="413F549D" w14:textId="77777777" w:rsidR="005B27CB" w:rsidRPr="002E475D" w:rsidRDefault="005B27CB" w:rsidP="006305DA">
      <w:pPr>
        <w:spacing w:line="360" w:lineRule="auto"/>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2. JUSTIFICATIVA</w:t>
      </w:r>
    </w:p>
    <w:p w14:paraId="1C7DC0DA" w14:textId="3B614C52" w:rsidR="009E52B2" w:rsidRPr="002E475D" w:rsidRDefault="009D513B" w:rsidP="00BC4F32">
      <w:pPr>
        <w:spacing w:line="360" w:lineRule="auto"/>
        <w:ind w:firstLine="709"/>
        <w:jc w:val="both"/>
        <w:rPr>
          <w:rFonts w:ascii="Times New Roman" w:eastAsia="Times New Roman" w:hAnsi="Times New Roman" w:cs="Times New Roman"/>
          <w:sz w:val="24"/>
          <w:szCs w:val="24"/>
        </w:rPr>
      </w:pPr>
      <w:r w:rsidRPr="002E475D">
        <w:rPr>
          <w:rFonts w:ascii="Times New Roman" w:eastAsia="Times New Roman" w:hAnsi="Times New Roman" w:cs="Times New Roman"/>
          <w:sz w:val="24"/>
          <w:szCs w:val="24"/>
        </w:rPr>
        <w:t xml:space="preserve">A relevância da pesquisa </w:t>
      </w:r>
      <w:r w:rsidR="007D0596">
        <w:rPr>
          <w:rFonts w:ascii="Times New Roman" w:eastAsia="Times New Roman" w:hAnsi="Times New Roman" w:cs="Times New Roman"/>
          <w:sz w:val="24"/>
          <w:szCs w:val="24"/>
        </w:rPr>
        <w:t xml:space="preserve">está </w:t>
      </w:r>
      <w:r w:rsidR="001948E9" w:rsidRPr="002E475D">
        <w:rPr>
          <w:rFonts w:ascii="Times New Roman" w:eastAsia="Times New Roman" w:hAnsi="Times New Roman" w:cs="Times New Roman"/>
          <w:sz w:val="24"/>
          <w:szCs w:val="24"/>
        </w:rPr>
        <w:t xml:space="preserve">na necessidade de </w:t>
      </w:r>
      <w:r w:rsidR="007D0596">
        <w:rPr>
          <w:rFonts w:ascii="Times New Roman" w:eastAsia="Times New Roman" w:hAnsi="Times New Roman" w:cs="Times New Roman"/>
          <w:sz w:val="24"/>
          <w:szCs w:val="24"/>
        </w:rPr>
        <w:t xml:space="preserve">jogar luzes nas </w:t>
      </w:r>
      <w:r w:rsidR="001948E9" w:rsidRPr="002E475D">
        <w:rPr>
          <w:rFonts w:ascii="Times New Roman" w:eastAsia="Times New Roman" w:hAnsi="Times New Roman" w:cs="Times New Roman"/>
          <w:sz w:val="24"/>
          <w:szCs w:val="24"/>
        </w:rPr>
        <w:t>forma</w:t>
      </w:r>
      <w:r w:rsidR="007D0596">
        <w:rPr>
          <w:rFonts w:ascii="Times New Roman" w:eastAsia="Times New Roman" w:hAnsi="Times New Roman" w:cs="Times New Roman"/>
          <w:sz w:val="24"/>
          <w:szCs w:val="24"/>
        </w:rPr>
        <w:t>s</w:t>
      </w:r>
      <w:r w:rsidR="001948E9" w:rsidRPr="002E475D">
        <w:rPr>
          <w:rFonts w:ascii="Times New Roman" w:eastAsia="Times New Roman" w:hAnsi="Times New Roman" w:cs="Times New Roman"/>
          <w:sz w:val="24"/>
          <w:szCs w:val="24"/>
        </w:rPr>
        <w:t xml:space="preserve"> de operacionalização do racismo </w:t>
      </w:r>
      <w:r w:rsidR="007D0596">
        <w:rPr>
          <w:rFonts w:ascii="Times New Roman" w:eastAsia="Times New Roman" w:hAnsi="Times New Roman" w:cs="Times New Roman"/>
          <w:sz w:val="24"/>
          <w:szCs w:val="24"/>
        </w:rPr>
        <w:t>no s</w:t>
      </w:r>
      <w:r w:rsidR="001948E9" w:rsidRPr="002E475D">
        <w:rPr>
          <w:rFonts w:ascii="Times New Roman" w:eastAsia="Times New Roman" w:hAnsi="Times New Roman" w:cs="Times New Roman"/>
          <w:sz w:val="24"/>
          <w:szCs w:val="24"/>
        </w:rPr>
        <w:t>istema</w:t>
      </w:r>
      <w:r w:rsidR="007D0596">
        <w:rPr>
          <w:rFonts w:ascii="Times New Roman" w:eastAsia="Times New Roman" w:hAnsi="Times New Roman" w:cs="Times New Roman"/>
          <w:sz w:val="24"/>
          <w:szCs w:val="24"/>
        </w:rPr>
        <w:t xml:space="preserve"> de Justiça Criminal</w:t>
      </w:r>
      <w:r w:rsidR="001948E9" w:rsidRPr="002E475D">
        <w:rPr>
          <w:rFonts w:ascii="Times New Roman" w:eastAsia="Times New Roman" w:hAnsi="Times New Roman" w:cs="Times New Roman"/>
          <w:sz w:val="24"/>
          <w:szCs w:val="24"/>
        </w:rPr>
        <w:t xml:space="preserve">, </w:t>
      </w:r>
      <w:r w:rsidR="0028285C" w:rsidRPr="002E475D">
        <w:rPr>
          <w:rFonts w:ascii="Times New Roman" w:eastAsia="Times New Roman" w:hAnsi="Times New Roman" w:cs="Times New Roman"/>
          <w:sz w:val="24"/>
          <w:szCs w:val="24"/>
        </w:rPr>
        <w:t xml:space="preserve">buscando decifrar se </w:t>
      </w:r>
      <w:r w:rsidR="001948E9" w:rsidRPr="002E475D">
        <w:rPr>
          <w:rFonts w:ascii="Times New Roman" w:eastAsia="Times New Roman" w:hAnsi="Times New Roman" w:cs="Times New Roman"/>
          <w:sz w:val="24"/>
          <w:szCs w:val="24"/>
        </w:rPr>
        <w:t xml:space="preserve">o julgamento realizado pela justiça leiga </w:t>
      </w:r>
      <w:r w:rsidR="0028285C" w:rsidRPr="002E475D">
        <w:rPr>
          <w:rFonts w:ascii="Times New Roman" w:eastAsia="Times New Roman" w:hAnsi="Times New Roman" w:cs="Times New Roman"/>
          <w:sz w:val="24"/>
          <w:szCs w:val="24"/>
        </w:rPr>
        <w:t xml:space="preserve">possui alguma forma de atuação </w:t>
      </w:r>
      <w:r w:rsidR="001C771D" w:rsidRPr="002E475D">
        <w:rPr>
          <w:rFonts w:ascii="Times New Roman" w:eastAsia="Times New Roman" w:hAnsi="Times New Roman" w:cs="Times New Roman"/>
          <w:sz w:val="24"/>
          <w:szCs w:val="24"/>
        </w:rPr>
        <w:t>nesse</w:t>
      </w:r>
      <w:r w:rsidR="0028285C" w:rsidRPr="002E475D">
        <w:rPr>
          <w:rFonts w:ascii="Times New Roman" w:eastAsia="Times New Roman" w:hAnsi="Times New Roman" w:cs="Times New Roman"/>
          <w:sz w:val="24"/>
          <w:szCs w:val="24"/>
        </w:rPr>
        <w:t xml:space="preserve"> processo. </w:t>
      </w:r>
    </w:p>
    <w:p w14:paraId="785CD25C" w14:textId="7C0DE1D5" w:rsidR="00253674" w:rsidRPr="002E475D" w:rsidRDefault="004177D7" w:rsidP="00BC4F32">
      <w:pPr>
        <w:spacing w:line="360" w:lineRule="auto"/>
        <w:ind w:firstLine="709"/>
        <w:jc w:val="both"/>
        <w:rPr>
          <w:rFonts w:ascii="Times New Roman" w:eastAsia="Times New Roman" w:hAnsi="Times New Roman" w:cs="Times New Roman"/>
          <w:i/>
          <w:iCs/>
          <w:sz w:val="24"/>
          <w:szCs w:val="24"/>
        </w:rPr>
      </w:pPr>
      <w:r w:rsidRPr="002E475D">
        <w:rPr>
          <w:rFonts w:ascii="Times New Roman" w:eastAsia="Times New Roman" w:hAnsi="Times New Roman" w:cs="Times New Roman"/>
          <w:sz w:val="24"/>
          <w:szCs w:val="24"/>
        </w:rPr>
        <w:t xml:space="preserve">Há racismo no Brasil. </w:t>
      </w:r>
      <w:r w:rsidR="00610F3C">
        <w:rPr>
          <w:rFonts w:ascii="Times New Roman" w:eastAsia="Times New Roman" w:hAnsi="Times New Roman" w:cs="Times New Roman"/>
          <w:sz w:val="24"/>
          <w:szCs w:val="24"/>
        </w:rPr>
        <w:t>E</w:t>
      </w:r>
      <w:r w:rsidR="000F5E07" w:rsidRPr="002E475D">
        <w:rPr>
          <w:rFonts w:ascii="Times New Roman" w:eastAsia="Times New Roman" w:hAnsi="Times New Roman" w:cs="Times New Roman"/>
          <w:sz w:val="24"/>
          <w:szCs w:val="24"/>
        </w:rPr>
        <w:t>s</w:t>
      </w:r>
      <w:r w:rsidR="00E060F4" w:rsidRPr="002E475D">
        <w:rPr>
          <w:rFonts w:ascii="Times New Roman" w:eastAsia="Times New Roman" w:hAnsi="Times New Roman" w:cs="Times New Roman"/>
          <w:sz w:val="24"/>
          <w:szCs w:val="24"/>
        </w:rPr>
        <w:t>s</w:t>
      </w:r>
      <w:r w:rsidR="000F5E07" w:rsidRPr="002E475D">
        <w:rPr>
          <w:rFonts w:ascii="Times New Roman" w:eastAsia="Times New Roman" w:hAnsi="Times New Roman" w:cs="Times New Roman"/>
          <w:sz w:val="24"/>
          <w:szCs w:val="24"/>
        </w:rPr>
        <w:t>a constatação</w:t>
      </w:r>
      <w:r w:rsidR="00610F3C">
        <w:rPr>
          <w:rFonts w:ascii="Times New Roman" w:eastAsia="Times New Roman" w:hAnsi="Times New Roman" w:cs="Times New Roman"/>
          <w:sz w:val="24"/>
          <w:szCs w:val="24"/>
        </w:rPr>
        <w:t xml:space="preserve"> é </w:t>
      </w:r>
      <w:r w:rsidR="00253674" w:rsidRPr="002E475D">
        <w:rPr>
          <w:rFonts w:ascii="Times New Roman" w:eastAsia="Times New Roman" w:hAnsi="Times New Roman" w:cs="Times New Roman"/>
          <w:sz w:val="24"/>
          <w:szCs w:val="24"/>
        </w:rPr>
        <w:t>sistemática e repetidamente corroborada,</w:t>
      </w:r>
      <w:r w:rsidR="00E264F8" w:rsidRPr="002E475D">
        <w:rPr>
          <w:rFonts w:ascii="Times New Roman" w:eastAsia="Times New Roman" w:hAnsi="Times New Roman" w:cs="Times New Roman"/>
          <w:sz w:val="24"/>
          <w:szCs w:val="24"/>
        </w:rPr>
        <w:t xml:space="preserve"> ao longo dos anos,</w:t>
      </w:r>
      <w:r w:rsidR="00253674" w:rsidRPr="002E475D">
        <w:rPr>
          <w:rFonts w:ascii="Times New Roman" w:eastAsia="Times New Roman" w:hAnsi="Times New Roman" w:cs="Times New Roman"/>
          <w:sz w:val="24"/>
          <w:szCs w:val="24"/>
        </w:rPr>
        <w:t xml:space="preserve"> desde a literatura de Joaquim Nabuco</w:t>
      </w:r>
      <w:r w:rsidR="00E264F8" w:rsidRPr="002E475D">
        <w:rPr>
          <w:rFonts w:ascii="Times New Roman" w:eastAsia="Times New Roman" w:hAnsi="Times New Roman" w:cs="Times New Roman"/>
          <w:sz w:val="24"/>
          <w:szCs w:val="24"/>
        </w:rPr>
        <w:t>,</w:t>
      </w:r>
      <w:r w:rsidR="00253674" w:rsidRPr="002E475D">
        <w:rPr>
          <w:rFonts w:ascii="Times New Roman" w:eastAsia="Times New Roman" w:hAnsi="Times New Roman" w:cs="Times New Roman"/>
          <w:sz w:val="24"/>
          <w:szCs w:val="24"/>
        </w:rPr>
        <w:t xml:space="preserve"> que </w:t>
      </w:r>
      <w:r w:rsidR="000F5E07" w:rsidRPr="002E475D">
        <w:rPr>
          <w:rFonts w:ascii="Times New Roman" w:eastAsia="Times New Roman" w:hAnsi="Times New Roman" w:cs="Times New Roman"/>
          <w:sz w:val="24"/>
          <w:szCs w:val="24"/>
        </w:rPr>
        <w:t xml:space="preserve">ainda </w:t>
      </w:r>
      <w:r w:rsidR="00253674" w:rsidRPr="002E475D">
        <w:rPr>
          <w:rFonts w:ascii="Times New Roman" w:eastAsia="Times New Roman" w:hAnsi="Times New Roman" w:cs="Times New Roman"/>
          <w:sz w:val="24"/>
          <w:szCs w:val="24"/>
        </w:rPr>
        <w:t>nos idos de 1900</w:t>
      </w:r>
      <w:r w:rsidR="00E264F8" w:rsidRPr="002E475D">
        <w:rPr>
          <w:rFonts w:ascii="Times New Roman" w:eastAsia="Times New Roman" w:hAnsi="Times New Roman" w:cs="Times New Roman"/>
          <w:sz w:val="24"/>
          <w:szCs w:val="24"/>
        </w:rPr>
        <w:t>,</w:t>
      </w:r>
      <w:r w:rsidR="00253674" w:rsidRPr="002E475D">
        <w:rPr>
          <w:rFonts w:ascii="Times New Roman" w:eastAsia="Times New Roman" w:hAnsi="Times New Roman" w:cs="Times New Roman"/>
          <w:sz w:val="24"/>
          <w:szCs w:val="24"/>
        </w:rPr>
        <w:t xml:space="preserve"> já </w:t>
      </w:r>
      <w:r w:rsidR="00361256" w:rsidRPr="002E475D">
        <w:rPr>
          <w:rFonts w:ascii="Times New Roman" w:eastAsia="Times New Roman" w:hAnsi="Times New Roman" w:cs="Times New Roman"/>
          <w:sz w:val="24"/>
          <w:szCs w:val="24"/>
        </w:rPr>
        <w:t xml:space="preserve">em </w:t>
      </w:r>
      <w:r w:rsidR="00842AA9" w:rsidRPr="002E475D">
        <w:rPr>
          <w:rFonts w:ascii="Times New Roman" w:eastAsia="Times New Roman" w:hAnsi="Times New Roman" w:cs="Times New Roman"/>
          <w:sz w:val="24"/>
          <w:szCs w:val="24"/>
        </w:rPr>
        <w:t>anunciava</w:t>
      </w:r>
      <w:r w:rsidR="00361256" w:rsidRPr="002E475D">
        <w:rPr>
          <w:rFonts w:ascii="Times New Roman" w:eastAsia="Times New Roman" w:hAnsi="Times New Roman" w:cs="Times New Roman"/>
          <w:sz w:val="24"/>
          <w:szCs w:val="24"/>
        </w:rPr>
        <w:t xml:space="preserve"> o porvir</w:t>
      </w:r>
      <w:r w:rsidR="005A4B2F" w:rsidRPr="002E475D">
        <w:rPr>
          <w:rStyle w:val="Refdenotaderodap"/>
          <w:rFonts w:ascii="Times New Roman" w:eastAsia="Times New Roman" w:hAnsi="Times New Roman" w:cs="Times New Roman"/>
          <w:sz w:val="24"/>
          <w:szCs w:val="24"/>
        </w:rPr>
        <w:footnoteReference w:id="6"/>
      </w:r>
      <w:r w:rsidR="00E060F4" w:rsidRPr="002E475D">
        <w:rPr>
          <w:rFonts w:ascii="Times New Roman" w:eastAsia="Times New Roman" w:hAnsi="Times New Roman" w:cs="Times New Roman"/>
          <w:sz w:val="24"/>
          <w:szCs w:val="24"/>
        </w:rPr>
        <w:t>, -</w:t>
      </w:r>
      <w:r w:rsidR="005A4B2F" w:rsidRPr="002E475D">
        <w:rPr>
          <w:rFonts w:ascii="Times New Roman" w:eastAsia="Times New Roman" w:hAnsi="Times New Roman" w:cs="Times New Roman"/>
          <w:sz w:val="24"/>
          <w:szCs w:val="24"/>
        </w:rPr>
        <w:t xml:space="preserve"> </w:t>
      </w:r>
      <w:r w:rsidR="00E060F4" w:rsidRPr="002E475D">
        <w:rPr>
          <w:rFonts w:ascii="Times New Roman" w:eastAsia="Times New Roman" w:hAnsi="Times New Roman" w:cs="Times New Roman"/>
          <w:i/>
          <w:iCs/>
          <w:sz w:val="24"/>
          <w:szCs w:val="24"/>
        </w:rPr>
        <w:t>“A escravidão permanecerá por muito tempo como característica nacional no Brasil”</w:t>
      </w:r>
      <w:r w:rsidR="00E060F4" w:rsidRPr="002E475D">
        <w:rPr>
          <w:rFonts w:ascii="Times New Roman" w:eastAsia="Times New Roman" w:hAnsi="Times New Roman" w:cs="Times New Roman"/>
          <w:sz w:val="24"/>
          <w:szCs w:val="24"/>
        </w:rPr>
        <w:t xml:space="preserve"> -</w:t>
      </w:r>
      <w:r w:rsidR="00361256" w:rsidRPr="002E475D">
        <w:rPr>
          <w:rFonts w:ascii="Times New Roman" w:eastAsia="Times New Roman" w:hAnsi="Times New Roman" w:cs="Times New Roman"/>
          <w:sz w:val="24"/>
          <w:szCs w:val="24"/>
        </w:rPr>
        <w:t xml:space="preserve"> </w:t>
      </w:r>
      <w:r w:rsidR="005A4B2F" w:rsidRPr="002E475D">
        <w:rPr>
          <w:rFonts w:ascii="Times New Roman" w:eastAsia="Times New Roman" w:hAnsi="Times New Roman" w:cs="Times New Roman"/>
          <w:sz w:val="24"/>
          <w:szCs w:val="24"/>
        </w:rPr>
        <w:t xml:space="preserve">até os dias atuais na </w:t>
      </w:r>
      <w:r w:rsidR="00842AA9" w:rsidRPr="002E475D">
        <w:rPr>
          <w:rFonts w:ascii="Times New Roman" w:eastAsia="Times New Roman" w:hAnsi="Times New Roman" w:cs="Times New Roman"/>
          <w:sz w:val="24"/>
          <w:szCs w:val="24"/>
        </w:rPr>
        <w:t>paradigmática</w:t>
      </w:r>
      <w:r w:rsidR="005A4B2F" w:rsidRPr="002E475D">
        <w:rPr>
          <w:rFonts w:ascii="Times New Roman" w:eastAsia="Times New Roman" w:hAnsi="Times New Roman" w:cs="Times New Roman"/>
          <w:sz w:val="24"/>
          <w:szCs w:val="24"/>
        </w:rPr>
        <w:t xml:space="preserve"> síntese de Abdias do Nascimento</w:t>
      </w:r>
      <w:r w:rsidR="00E060F4" w:rsidRPr="002E475D">
        <w:rPr>
          <w:rFonts w:ascii="Times New Roman" w:eastAsia="Times New Roman" w:hAnsi="Times New Roman" w:cs="Times New Roman"/>
          <w:sz w:val="24"/>
          <w:szCs w:val="24"/>
        </w:rPr>
        <w:t>:</w:t>
      </w:r>
      <w:r w:rsidR="005A4B2F" w:rsidRPr="002E475D">
        <w:rPr>
          <w:rFonts w:ascii="Times New Roman" w:eastAsia="Times New Roman" w:hAnsi="Times New Roman" w:cs="Times New Roman"/>
          <w:sz w:val="24"/>
          <w:szCs w:val="24"/>
        </w:rPr>
        <w:t xml:space="preserve"> </w:t>
      </w:r>
      <w:r w:rsidR="005A4B2F" w:rsidRPr="002E475D">
        <w:rPr>
          <w:rFonts w:ascii="Times New Roman" w:eastAsia="Times New Roman" w:hAnsi="Times New Roman" w:cs="Times New Roman"/>
          <w:i/>
          <w:iCs/>
          <w:sz w:val="24"/>
          <w:szCs w:val="24"/>
        </w:rPr>
        <w:t>“</w:t>
      </w:r>
      <w:r w:rsidR="005A4B2F" w:rsidRPr="002E475D">
        <w:rPr>
          <w:rFonts w:ascii="Times New Roman" w:hAnsi="Times New Roman" w:cs="Times New Roman"/>
          <w:i/>
          <w:iCs/>
          <w:sz w:val="24"/>
          <w:szCs w:val="24"/>
        </w:rPr>
        <w:t>O racismo no Brasil se caracteriza pela covardia. Ele não se assume e, por isso, não tem culpa nem autocrítica</w:t>
      </w:r>
      <w:r w:rsidR="00E264F8" w:rsidRPr="002E475D">
        <w:rPr>
          <w:rFonts w:ascii="Times New Roman" w:hAnsi="Times New Roman" w:cs="Times New Roman"/>
          <w:i/>
          <w:iCs/>
          <w:sz w:val="24"/>
          <w:szCs w:val="24"/>
        </w:rPr>
        <w:t>”</w:t>
      </w:r>
      <w:r w:rsidR="00842AA9" w:rsidRPr="002E475D">
        <w:rPr>
          <w:rStyle w:val="Refdenotaderodap"/>
          <w:rFonts w:ascii="Times New Roman" w:hAnsi="Times New Roman" w:cs="Times New Roman"/>
          <w:i/>
          <w:iCs/>
          <w:sz w:val="24"/>
          <w:szCs w:val="24"/>
        </w:rPr>
        <w:footnoteReference w:id="7"/>
      </w:r>
      <w:r w:rsidR="005A4B2F" w:rsidRPr="002E475D">
        <w:rPr>
          <w:rFonts w:ascii="Times New Roman" w:hAnsi="Times New Roman" w:cs="Times New Roman"/>
          <w:i/>
          <w:iCs/>
          <w:sz w:val="24"/>
          <w:szCs w:val="24"/>
        </w:rPr>
        <w:t xml:space="preserve">. </w:t>
      </w:r>
    </w:p>
    <w:p w14:paraId="1977394F" w14:textId="1F28638D" w:rsidR="00BE5B64" w:rsidRPr="002E475D" w:rsidRDefault="00610F3C" w:rsidP="00BC4F32">
      <w:pPr>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Sistema de Justiça, o racismo no Brasil já </w:t>
      </w:r>
      <w:r w:rsidR="00035DD6">
        <w:rPr>
          <w:rFonts w:ascii="Times New Roman" w:eastAsia="Times New Roman" w:hAnsi="Times New Roman" w:cs="Times New Roman"/>
          <w:sz w:val="24"/>
          <w:szCs w:val="24"/>
        </w:rPr>
        <w:t xml:space="preserve">está </w:t>
      </w:r>
      <w:r>
        <w:rPr>
          <w:rFonts w:ascii="Times New Roman" w:eastAsia="Times New Roman" w:hAnsi="Times New Roman" w:cs="Times New Roman"/>
          <w:sz w:val="24"/>
          <w:szCs w:val="24"/>
        </w:rPr>
        <w:t>atestado pela Comissão Inter</w:t>
      </w:r>
      <w:r w:rsidR="008848FD">
        <w:rPr>
          <w:rFonts w:ascii="Times New Roman" w:eastAsia="Times New Roman" w:hAnsi="Times New Roman" w:cs="Times New Roman"/>
          <w:sz w:val="24"/>
          <w:szCs w:val="24"/>
        </w:rPr>
        <w:t>americana</w:t>
      </w:r>
      <w:r w:rsidR="00361256" w:rsidRPr="002E475D">
        <w:rPr>
          <w:rFonts w:ascii="Times New Roman" w:eastAsia="Times New Roman" w:hAnsi="Times New Roman" w:cs="Times New Roman"/>
          <w:sz w:val="24"/>
          <w:szCs w:val="24"/>
        </w:rPr>
        <w:t xml:space="preserve"> de Direitos Humanos, </w:t>
      </w:r>
      <w:r w:rsidR="00035DD6">
        <w:rPr>
          <w:rFonts w:ascii="Times New Roman" w:eastAsia="Times New Roman" w:hAnsi="Times New Roman" w:cs="Times New Roman"/>
          <w:sz w:val="24"/>
          <w:szCs w:val="24"/>
        </w:rPr>
        <w:t xml:space="preserve">vide caso </w:t>
      </w:r>
      <w:r w:rsidR="00361256" w:rsidRPr="00123675">
        <w:rPr>
          <w:rFonts w:ascii="Times New Roman" w:eastAsia="Times New Roman" w:hAnsi="Times New Roman" w:cs="Times New Roman"/>
          <w:i/>
          <w:sz w:val="24"/>
          <w:szCs w:val="24"/>
        </w:rPr>
        <w:t>Simone André Diniz vs. Brasil</w:t>
      </w:r>
      <w:r w:rsidR="008848FD">
        <w:rPr>
          <w:rStyle w:val="Refdenotaderodap"/>
          <w:rFonts w:ascii="Times New Roman" w:eastAsia="Times New Roman" w:hAnsi="Times New Roman" w:cs="Times New Roman"/>
          <w:sz w:val="24"/>
          <w:szCs w:val="24"/>
        </w:rPr>
        <w:footnoteReference w:id="8"/>
      </w:r>
      <w:r w:rsidR="00361256" w:rsidRPr="002E475D">
        <w:rPr>
          <w:rFonts w:ascii="Times New Roman" w:eastAsia="Times New Roman" w:hAnsi="Times New Roman" w:cs="Times New Roman"/>
          <w:sz w:val="24"/>
          <w:szCs w:val="24"/>
        </w:rPr>
        <w:t xml:space="preserve">. </w:t>
      </w:r>
    </w:p>
    <w:p w14:paraId="3AA0639F" w14:textId="3209BB30" w:rsidR="00123675" w:rsidRDefault="00035DD6" w:rsidP="00BC4F32">
      <w:pPr>
        <w:pStyle w:val="Corpodetexto"/>
        <w:spacing w:line="360" w:lineRule="auto"/>
        <w:ind w:firstLine="709"/>
        <w:jc w:val="both"/>
      </w:pPr>
      <w:r>
        <w:t xml:space="preserve">Estabelecida </w:t>
      </w:r>
      <w:r w:rsidR="00123675">
        <w:t>a premissa</w:t>
      </w:r>
      <w:r>
        <w:t xml:space="preserve"> de que </w:t>
      </w:r>
      <w:r w:rsidR="00123675">
        <w:t>o racismo é uma realidade institucional e estrutural no Brasil</w:t>
      </w:r>
      <w:r>
        <w:t>,</w:t>
      </w:r>
      <w:r w:rsidR="00123675">
        <w:t xml:space="preserve"> compreende-se que dar visibilidade ao problema e reconhecer, de forma científica e metodológica, os fatores contribuintes que lhe operam, é um passo necessário </w:t>
      </w:r>
      <w:r w:rsidR="00123675">
        <w:lastRenderedPageBreak/>
        <w:t>para combater a discriminação racial dentro do sistema de justiça.</w:t>
      </w:r>
    </w:p>
    <w:p w14:paraId="361AA19B" w14:textId="6FC4B5C5" w:rsidR="00123675" w:rsidRDefault="00123675" w:rsidP="00BC4F32">
      <w:pPr>
        <w:pStyle w:val="Corpodetexto"/>
        <w:spacing w:line="360" w:lineRule="auto"/>
        <w:ind w:firstLine="709"/>
        <w:jc w:val="both"/>
      </w:pPr>
      <w:r>
        <w:t xml:space="preserve">Identificar se o julgamento pelo Tribunal do Júri seria um fator de agravamento, neutralidade ou mitigação do racismo </w:t>
      </w:r>
      <w:r w:rsidR="00035DD6">
        <w:t xml:space="preserve">é </w:t>
      </w:r>
      <w:r>
        <w:t>fundamental para nortear ou sugerir o aprimoramento dos critérios de alistamento e eleição dos jurados, bem como para repensar as políticas públicas, a atividade legislativa e a práxis do próprio Tribunal do Júri.</w:t>
      </w:r>
    </w:p>
    <w:p w14:paraId="36B68A41" w14:textId="617DF98D" w:rsidR="00123675" w:rsidRDefault="00123675" w:rsidP="00BC4F32">
      <w:pPr>
        <w:pStyle w:val="Corpodetexto"/>
        <w:spacing w:line="360" w:lineRule="auto"/>
        <w:ind w:firstLine="709"/>
        <w:jc w:val="both"/>
      </w:pPr>
      <w:r>
        <w:t>Conjugando os fatores singulares que norteiam a estrutura do Júri – seu caráter democrático, concebido como instrumento direto de participação popular; as altas penas abstratamente cominadas aos crimes julgados, e a ausência de fundamentação ostensiva</w:t>
      </w:r>
      <w:r w:rsidR="00035DD6">
        <w:t>/técnica</w:t>
      </w:r>
      <w:r>
        <w:t xml:space="preserve"> (julgamento</w:t>
      </w:r>
      <w:r>
        <w:rPr>
          <w:spacing w:val="-16"/>
        </w:rPr>
        <w:t xml:space="preserve"> </w:t>
      </w:r>
      <w:r>
        <w:t>por</w:t>
      </w:r>
      <w:r>
        <w:rPr>
          <w:spacing w:val="-17"/>
        </w:rPr>
        <w:t xml:space="preserve"> </w:t>
      </w:r>
      <w:r>
        <w:t>íntima</w:t>
      </w:r>
      <w:r>
        <w:rPr>
          <w:spacing w:val="-17"/>
        </w:rPr>
        <w:t xml:space="preserve"> </w:t>
      </w:r>
      <w:r>
        <w:t>convicção)</w:t>
      </w:r>
      <w:r>
        <w:rPr>
          <w:spacing w:val="-15"/>
        </w:rPr>
        <w:t xml:space="preserve"> </w:t>
      </w:r>
      <w:r>
        <w:t>-</w:t>
      </w:r>
      <w:r>
        <w:rPr>
          <w:spacing w:val="-14"/>
        </w:rPr>
        <w:t xml:space="preserve"> </w:t>
      </w:r>
      <w:r>
        <w:t>a</w:t>
      </w:r>
      <w:r>
        <w:rPr>
          <w:spacing w:val="-17"/>
        </w:rPr>
        <w:t xml:space="preserve"> </w:t>
      </w:r>
      <w:r>
        <w:t>necessidade</w:t>
      </w:r>
      <w:r>
        <w:rPr>
          <w:spacing w:val="-14"/>
        </w:rPr>
        <w:t xml:space="preserve"> </w:t>
      </w:r>
      <w:r>
        <w:t>de</w:t>
      </w:r>
      <w:r>
        <w:rPr>
          <w:spacing w:val="-17"/>
        </w:rPr>
        <w:t xml:space="preserve"> </w:t>
      </w:r>
      <w:r>
        <w:t>representatividade</w:t>
      </w:r>
      <w:r>
        <w:rPr>
          <w:spacing w:val="-17"/>
        </w:rPr>
        <w:t xml:space="preserve"> </w:t>
      </w:r>
      <w:r>
        <w:t>racial entre o jurado e o réu revela-se como um imperativo de legitimidade para os julgamentos.</w:t>
      </w:r>
    </w:p>
    <w:p w14:paraId="13E2BC61" w14:textId="77777777" w:rsidR="00123675" w:rsidRPr="00123675" w:rsidRDefault="00123675" w:rsidP="00BC4F32">
      <w:pPr>
        <w:pStyle w:val="Corpodetexto"/>
        <w:spacing w:line="360" w:lineRule="auto"/>
        <w:ind w:firstLine="709"/>
        <w:jc w:val="both"/>
      </w:pPr>
      <w:r w:rsidRPr="00123675">
        <w:t>Por isso, a observância à devida representatividade do corpo de jurados não constitui mero formalismo despido de conteúdo material. Antes, traduz alta relevância que se imbrica, a um só tempo, com a observância de uma cláusula pétrea, de um lado, - a instituição do júri com todos os seus predicados (art. 5°, XXXVIII da CF) - e um princípio constitucional sensível, de outro - o princípio democrático (art. 34, VII, “a” da CF).</w:t>
      </w:r>
    </w:p>
    <w:p w14:paraId="49495715" w14:textId="53AF16A0" w:rsidR="008627E2" w:rsidRDefault="00123675" w:rsidP="00BC4F32">
      <w:pPr>
        <w:spacing w:line="360" w:lineRule="auto"/>
        <w:ind w:firstLine="709"/>
        <w:jc w:val="both"/>
        <w:rPr>
          <w:rFonts w:ascii="Times New Roman" w:hAnsi="Times New Roman" w:cs="Times New Roman"/>
          <w:i/>
          <w:sz w:val="24"/>
          <w:szCs w:val="24"/>
        </w:rPr>
      </w:pPr>
      <w:r w:rsidRPr="00123675">
        <w:rPr>
          <w:rFonts w:ascii="Times New Roman" w:hAnsi="Times New Roman" w:cs="Times New Roman"/>
          <w:sz w:val="24"/>
          <w:szCs w:val="24"/>
        </w:rPr>
        <w:t>A busca por uma composição do Tribunal do Júri que possua uma representatividade mais heterogênea em termos de raça traduz um propósito de fortalecimento da democracia no sistema de justiça, indo ao encontro de uma das mais caras reivindicações de organizações do movimento negro, sintetizada pelo manifesto lançado pela Coalizão Negra por Direitos</w:t>
      </w:r>
      <w:r w:rsidRPr="00123675">
        <w:rPr>
          <w:rFonts w:ascii="Times New Roman" w:hAnsi="Times New Roman" w:cs="Times New Roman"/>
          <w:i/>
          <w:sz w:val="24"/>
          <w:szCs w:val="24"/>
        </w:rPr>
        <w:t>: “Enquanto houver racismo, não haverá democracia.”</w:t>
      </w:r>
      <w:r>
        <w:rPr>
          <w:rStyle w:val="Refdenotaderodap"/>
          <w:rFonts w:ascii="Times New Roman" w:hAnsi="Times New Roman" w:cs="Times New Roman"/>
          <w:i/>
          <w:sz w:val="24"/>
          <w:szCs w:val="24"/>
        </w:rPr>
        <w:footnoteReference w:id="9"/>
      </w:r>
    </w:p>
    <w:p w14:paraId="4FDFEACF" w14:textId="1019926A" w:rsidR="00123675" w:rsidRDefault="00123675" w:rsidP="00BC4F32">
      <w:pPr>
        <w:pStyle w:val="Corpodetexto"/>
        <w:spacing w:line="360" w:lineRule="auto"/>
        <w:ind w:firstLine="709"/>
        <w:jc w:val="both"/>
      </w:pPr>
      <w:r>
        <w:t>Ressente-se,</w:t>
      </w:r>
      <w:r>
        <w:rPr>
          <w:spacing w:val="-13"/>
        </w:rPr>
        <w:t xml:space="preserve"> </w:t>
      </w:r>
      <w:r>
        <w:t>o</w:t>
      </w:r>
      <w:r>
        <w:rPr>
          <w:spacing w:val="-13"/>
        </w:rPr>
        <w:t xml:space="preserve"> </w:t>
      </w:r>
      <w:r>
        <w:t>tema</w:t>
      </w:r>
      <w:r>
        <w:rPr>
          <w:spacing w:val="-13"/>
        </w:rPr>
        <w:t xml:space="preserve"> </w:t>
      </w:r>
      <w:r>
        <w:t>ora</w:t>
      </w:r>
      <w:r>
        <w:rPr>
          <w:spacing w:val="-14"/>
        </w:rPr>
        <w:t xml:space="preserve"> </w:t>
      </w:r>
      <w:r>
        <w:t>proposto,</w:t>
      </w:r>
      <w:r>
        <w:rPr>
          <w:spacing w:val="-12"/>
        </w:rPr>
        <w:t xml:space="preserve"> </w:t>
      </w:r>
      <w:r>
        <w:t>de</w:t>
      </w:r>
      <w:r>
        <w:rPr>
          <w:spacing w:val="-14"/>
        </w:rPr>
        <w:t xml:space="preserve"> </w:t>
      </w:r>
      <w:r>
        <w:t>adequada</w:t>
      </w:r>
      <w:r>
        <w:rPr>
          <w:spacing w:val="-13"/>
        </w:rPr>
        <w:t xml:space="preserve"> </w:t>
      </w:r>
      <w:r>
        <w:t>pesquisa</w:t>
      </w:r>
      <w:r>
        <w:rPr>
          <w:spacing w:val="-13"/>
        </w:rPr>
        <w:t xml:space="preserve"> </w:t>
      </w:r>
      <w:r>
        <w:t>metodológica</w:t>
      </w:r>
      <w:r>
        <w:rPr>
          <w:spacing w:val="-13"/>
        </w:rPr>
        <w:t xml:space="preserve"> </w:t>
      </w:r>
      <w:r>
        <w:t>e</w:t>
      </w:r>
      <w:r>
        <w:rPr>
          <w:spacing w:val="-14"/>
        </w:rPr>
        <w:t xml:space="preserve"> </w:t>
      </w:r>
      <w:r>
        <w:t>científica. Nesse</w:t>
      </w:r>
      <w:r>
        <w:rPr>
          <w:spacing w:val="-4"/>
        </w:rPr>
        <w:t xml:space="preserve"> </w:t>
      </w:r>
      <w:r>
        <w:t>sentido,</w:t>
      </w:r>
      <w:r>
        <w:rPr>
          <w:spacing w:val="-4"/>
        </w:rPr>
        <w:t xml:space="preserve"> </w:t>
      </w:r>
      <w:r>
        <w:t>mostra-se</w:t>
      </w:r>
      <w:r>
        <w:rPr>
          <w:spacing w:val="-3"/>
        </w:rPr>
        <w:t xml:space="preserve"> </w:t>
      </w:r>
      <w:r>
        <w:t>pertinente</w:t>
      </w:r>
      <w:r>
        <w:rPr>
          <w:spacing w:val="-4"/>
        </w:rPr>
        <w:t xml:space="preserve"> </w:t>
      </w:r>
      <w:r>
        <w:t>ao</w:t>
      </w:r>
      <w:r>
        <w:rPr>
          <w:spacing w:val="-4"/>
        </w:rPr>
        <w:t xml:space="preserve"> </w:t>
      </w:r>
      <w:r>
        <w:t>aperfeiçoamento</w:t>
      </w:r>
      <w:r>
        <w:rPr>
          <w:spacing w:val="-3"/>
        </w:rPr>
        <w:t xml:space="preserve"> </w:t>
      </w:r>
      <w:r>
        <w:t>do</w:t>
      </w:r>
      <w:r>
        <w:rPr>
          <w:spacing w:val="-4"/>
        </w:rPr>
        <w:t xml:space="preserve"> </w:t>
      </w:r>
      <w:r>
        <w:t>sistema</w:t>
      </w:r>
      <w:r>
        <w:rPr>
          <w:spacing w:val="-5"/>
        </w:rPr>
        <w:t xml:space="preserve"> </w:t>
      </w:r>
      <w:r>
        <w:t>de</w:t>
      </w:r>
      <w:r>
        <w:rPr>
          <w:spacing w:val="-5"/>
        </w:rPr>
        <w:t xml:space="preserve"> </w:t>
      </w:r>
      <w:r>
        <w:t>justiça</w:t>
      </w:r>
      <w:r>
        <w:rPr>
          <w:spacing w:val="-5"/>
        </w:rPr>
        <w:t xml:space="preserve"> </w:t>
      </w:r>
      <w:r>
        <w:t>e</w:t>
      </w:r>
      <w:r>
        <w:rPr>
          <w:spacing w:val="-4"/>
        </w:rPr>
        <w:t xml:space="preserve"> </w:t>
      </w:r>
      <w:r>
        <w:t xml:space="preserve">inovador, quanto ao Júri, no que </w:t>
      </w:r>
      <w:r w:rsidR="00D21659">
        <w:t>pertine à</w:t>
      </w:r>
      <w:r>
        <w:t xml:space="preserve"> temática racial de sua</w:t>
      </w:r>
      <w:r>
        <w:rPr>
          <w:spacing w:val="-6"/>
        </w:rPr>
        <w:t xml:space="preserve"> </w:t>
      </w:r>
      <w:r>
        <w:t>composição.</w:t>
      </w:r>
    </w:p>
    <w:p w14:paraId="36FCBA51" w14:textId="77777777" w:rsidR="00123675" w:rsidRDefault="00123675" w:rsidP="00BC4F32">
      <w:pPr>
        <w:pStyle w:val="Corpodetexto"/>
        <w:spacing w:line="360" w:lineRule="auto"/>
        <w:ind w:firstLine="709"/>
        <w:jc w:val="both"/>
      </w:pPr>
      <w:r>
        <w:t xml:space="preserve">Com efeito, diversamente dos magistrados togados, já catalogados em seu perfil étnico racial pelo Censo Nacional de Magistrados, são escassas as fontes institucionais voltadas a sistematizar a estratificação “raça” no corpo de julgadores alistados ou </w:t>
      </w:r>
      <w:r>
        <w:lastRenderedPageBreak/>
        <w:t>escolhidos para compor o Tribunal do Júri. Tampouco se conhece estudo científico que isole</w:t>
      </w:r>
      <w:r>
        <w:rPr>
          <w:spacing w:val="-12"/>
        </w:rPr>
        <w:t xml:space="preserve"> </w:t>
      </w:r>
      <w:r>
        <w:t>a</w:t>
      </w:r>
      <w:r>
        <w:rPr>
          <w:spacing w:val="-11"/>
        </w:rPr>
        <w:t xml:space="preserve"> </w:t>
      </w:r>
      <w:r>
        <w:t>variante</w:t>
      </w:r>
      <w:r>
        <w:rPr>
          <w:spacing w:val="-11"/>
        </w:rPr>
        <w:t xml:space="preserve"> </w:t>
      </w:r>
      <w:r>
        <w:t>raça,</w:t>
      </w:r>
      <w:r>
        <w:rPr>
          <w:spacing w:val="-10"/>
        </w:rPr>
        <w:t xml:space="preserve"> </w:t>
      </w:r>
      <w:r>
        <w:t>no</w:t>
      </w:r>
      <w:r>
        <w:rPr>
          <w:spacing w:val="-11"/>
        </w:rPr>
        <w:t xml:space="preserve"> </w:t>
      </w:r>
      <w:r>
        <w:t>corpo</w:t>
      </w:r>
      <w:r>
        <w:rPr>
          <w:spacing w:val="-11"/>
        </w:rPr>
        <w:t xml:space="preserve"> </w:t>
      </w:r>
      <w:r>
        <w:t>de</w:t>
      </w:r>
      <w:r>
        <w:rPr>
          <w:spacing w:val="-11"/>
        </w:rPr>
        <w:t xml:space="preserve"> </w:t>
      </w:r>
      <w:r>
        <w:t>jurados,</w:t>
      </w:r>
      <w:r>
        <w:rPr>
          <w:spacing w:val="-10"/>
        </w:rPr>
        <w:t xml:space="preserve"> </w:t>
      </w:r>
      <w:r>
        <w:t>e</w:t>
      </w:r>
      <w:r>
        <w:rPr>
          <w:spacing w:val="-12"/>
        </w:rPr>
        <w:t xml:space="preserve"> </w:t>
      </w:r>
      <w:r>
        <w:t>que</w:t>
      </w:r>
      <w:r>
        <w:rPr>
          <w:spacing w:val="-11"/>
        </w:rPr>
        <w:t xml:space="preserve"> </w:t>
      </w:r>
      <w:r>
        <w:t>se</w:t>
      </w:r>
      <w:r>
        <w:rPr>
          <w:spacing w:val="-8"/>
        </w:rPr>
        <w:t xml:space="preserve"> </w:t>
      </w:r>
      <w:r>
        <w:t>volte</w:t>
      </w:r>
      <w:r>
        <w:rPr>
          <w:spacing w:val="-11"/>
        </w:rPr>
        <w:t xml:space="preserve"> </w:t>
      </w:r>
      <w:r>
        <w:t>a</w:t>
      </w:r>
      <w:r>
        <w:rPr>
          <w:spacing w:val="-12"/>
        </w:rPr>
        <w:t xml:space="preserve"> </w:t>
      </w:r>
      <w:r>
        <w:t>investigar</w:t>
      </w:r>
      <w:r>
        <w:rPr>
          <w:spacing w:val="-10"/>
        </w:rPr>
        <w:t xml:space="preserve"> </w:t>
      </w:r>
      <w:r>
        <w:t>a</w:t>
      </w:r>
      <w:r>
        <w:rPr>
          <w:spacing w:val="-11"/>
        </w:rPr>
        <w:t xml:space="preserve"> </w:t>
      </w:r>
      <w:r>
        <w:t>potencial</w:t>
      </w:r>
      <w:r>
        <w:rPr>
          <w:spacing w:val="-10"/>
        </w:rPr>
        <w:t xml:space="preserve"> </w:t>
      </w:r>
      <w:r>
        <w:t>influência que ela pode exercer em um veredicto</w:t>
      </w:r>
      <w:r>
        <w:rPr>
          <w:spacing w:val="1"/>
        </w:rPr>
        <w:t xml:space="preserve"> </w:t>
      </w:r>
      <w:r>
        <w:t>popular.</w:t>
      </w:r>
    </w:p>
    <w:p w14:paraId="6EA27DB7" w14:textId="420459E6" w:rsidR="00123675" w:rsidRDefault="00123675" w:rsidP="00BC4F32">
      <w:pPr>
        <w:pStyle w:val="Corpodetexto"/>
        <w:spacing w:line="360" w:lineRule="auto"/>
        <w:ind w:firstLine="709"/>
        <w:jc w:val="both"/>
      </w:pPr>
      <w:r>
        <w:t>Há indícios de que o problema ora proposto sequer é percebido pelos órgãos judiciais o que, novamente, revela a importância de trazer à luz e dar visibilidade ao tema.</w:t>
      </w:r>
    </w:p>
    <w:p w14:paraId="5D7A46D8" w14:textId="3EEBF787" w:rsidR="00123675" w:rsidRDefault="00123675" w:rsidP="00BC4F32">
      <w:pPr>
        <w:pStyle w:val="Corpodetexto"/>
        <w:spacing w:line="360" w:lineRule="auto"/>
        <w:ind w:firstLine="709"/>
        <w:jc w:val="both"/>
      </w:pPr>
      <w:r>
        <w:t xml:space="preserve">Cite-se o estudo realizado pelo CNJ, em 2019, denominado </w:t>
      </w:r>
      <w:r>
        <w:rPr>
          <w:i/>
        </w:rPr>
        <w:t xml:space="preserve">“Diagnóstico das ações penais de competência do Tribunal do Júri”, </w:t>
      </w:r>
      <w:r>
        <w:t>no qual se deu enfoque ao tempo de tramitação das ações penais e ao quantitativo de condenações e absolvições. Não se apurou, nesse diagnóstico, o perfil etnográfico do corpo de jurados. Ainda assim, as conclusões preliminares do estudo, quanto aos percentuais de condenação e absolvição, denotam a ausência de uma percepção, mesmo que difusa, do fator raça como interveniente no desfecho das ações penais de competência do Júri</w:t>
      </w:r>
      <w:r w:rsidR="00811F50">
        <w:rPr>
          <w:rStyle w:val="Refdenotaderodap"/>
        </w:rPr>
        <w:footnoteReference w:id="10"/>
      </w:r>
      <w:r w:rsidR="00811F50">
        <w:t>.</w:t>
      </w:r>
    </w:p>
    <w:p w14:paraId="4A3B2E5C" w14:textId="4DDE022C" w:rsidR="00406300" w:rsidRDefault="00811F50" w:rsidP="00BC4F32">
      <w:pPr>
        <w:pStyle w:val="Corpodetexto"/>
        <w:spacing w:line="360" w:lineRule="auto"/>
        <w:ind w:firstLine="709"/>
        <w:jc w:val="both"/>
      </w:pPr>
      <w:r>
        <w:t>Também</w:t>
      </w:r>
      <w:r>
        <w:rPr>
          <w:spacing w:val="-6"/>
        </w:rPr>
        <w:t xml:space="preserve"> </w:t>
      </w:r>
      <w:r>
        <w:t>a</w:t>
      </w:r>
      <w:r>
        <w:rPr>
          <w:spacing w:val="-4"/>
        </w:rPr>
        <w:t xml:space="preserve"> </w:t>
      </w:r>
      <w:r>
        <w:t>denotar</w:t>
      </w:r>
      <w:r>
        <w:rPr>
          <w:spacing w:val="-7"/>
        </w:rPr>
        <w:t xml:space="preserve"> </w:t>
      </w:r>
      <w:r>
        <w:t>a</w:t>
      </w:r>
      <w:r>
        <w:rPr>
          <w:spacing w:val="-4"/>
        </w:rPr>
        <w:t xml:space="preserve"> </w:t>
      </w:r>
      <w:r>
        <w:t>invisibilidade</w:t>
      </w:r>
      <w:r>
        <w:rPr>
          <w:spacing w:val="-7"/>
        </w:rPr>
        <w:t xml:space="preserve"> </w:t>
      </w:r>
      <w:r>
        <w:t>do</w:t>
      </w:r>
      <w:r>
        <w:rPr>
          <w:spacing w:val="-5"/>
        </w:rPr>
        <w:t xml:space="preserve"> </w:t>
      </w:r>
      <w:r>
        <w:t>problema</w:t>
      </w:r>
      <w:r>
        <w:rPr>
          <w:spacing w:val="-1"/>
        </w:rPr>
        <w:t xml:space="preserve"> </w:t>
      </w:r>
      <w:r>
        <w:t>sinalizam</w:t>
      </w:r>
      <w:r>
        <w:rPr>
          <w:spacing w:val="-4"/>
        </w:rPr>
        <w:t xml:space="preserve"> </w:t>
      </w:r>
      <w:r>
        <w:t>dois</w:t>
      </w:r>
      <w:r>
        <w:rPr>
          <w:spacing w:val="-6"/>
        </w:rPr>
        <w:t xml:space="preserve"> </w:t>
      </w:r>
      <w:r>
        <w:t>recentes</w:t>
      </w:r>
      <w:r>
        <w:rPr>
          <w:spacing w:val="-6"/>
        </w:rPr>
        <w:t xml:space="preserve"> </w:t>
      </w:r>
      <w:r>
        <w:t>trabalhos estatísticos realizados no Estado do Paraná</w:t>
      </w:r>
      <w:r>
        <w:rPr>
          <w:rStyle w:val="Refdenotaderodap"/>
        </w:rPr>
        <w:footnoteReference w:id="11"/>
      </w:r>
      <w:r w:rsidR="00406300">
        <w:t xml:space="preserve"> e no Estado de Goiás</w:t>
      </w:r>
      <w:r w:rsidR="00406300">
        <w:rPr>
          <w:rStyle w:val="Refdenotaderodap"/>
        </w:rPr>
        <w:footnoteReference w:id="12"/>
      </w:r>
      <w:r w:rsidR="00406300">
        <w:t xml:space="preserve">, os quais buscaram </w:t>
      </w:r>
      <w:r w:rsidR="00406300">
        <w:lastRenderedPageBreak/>
        <w:t>desvendar fatores intervenientes no processo de julgamento pelo Tribunal do Júri. Em ambos os trabalhos o perfil dos jurados foi traçado quanto aos critérios idade, gênero, participação em júris anteriores, escolaridade, primariedade, antecedentes, religião e estado civil. A estratificação étnico-racial, contudo, foi desprezada e não constou em nenhum dos dois trabalhos</w:t>
      </w:r>
      <w:r w:rsidR="00406300">
        <w:rPr>
          <w:spacing w:val="-1"/>
        </w:rPr>
        <w:t xml:space="preserve"> </w:t>
      </w:r>
      <w:r w:rsidR="00406300">
        <w:t>mencionados.</w:t>
      </w:r>
    </w:p>
    <w:p w14:paraId="59062E4B" w14:textId="622AF2B9" w:rsidR="00406300" w:rsidRDefault="00406300" w:rsidP="00BC4F32">
      <w:pPr>
        <w:pStyle w:val="Corpodetexto"/>
        <w:spacing w:line="360" w:lineRule="auto"/>
        <w:ind w:firstLine="709"/>
        <w:jc w:val="both"/>
      </w:pPr>
      <w:r>
        <w:t>No direito comparado, o tema tem merecido um enfoque mais relevante.</w:t>
      </w:r>
    </w:p>
    <w:p w14:paraId="1C655F11" w14:textId="09B46A06" w:rsidR="00BC4F32" w:rsidRPr="00BC4F32" w:rsidRDefault="00406300" w:rsidP="00BC4F32">
      <w:pPr>
        <w:pStyle w:val="Corpodetexto"/>
        <w:spacing w:line="360" w:lineRule="auto"/>
        <w:ind w:firstLine="709"/>
        <w:jc w:val="both"/>
      </w:pPr>
      <w:r w:rsidRPr="00BC4F32">
        <w:t>Especificamente na área de abrangência do presente projeto de pesquisa,</w:t>
      </w:r>
      <w:r w:rsidRPr="00BC4F32">
        <w:rPr>
          <w:spacing w:val="-38"/>
        </w:rPr>
        <w:t xml:space="preserve"> </w:t>
      </w:r>
      <w:r w:rsidRPr="00BC4F32">
        <w:t xml:space="preserve">destaca-se o estudo </w:t>
      </w:r>
      <w:r w:rsidRPr="00BC4F32">
        <w:rPr>
          <w:i/>
        </w:rPr>
        <w:t>“</w:t>
      </w:r>
      <w:hyperlink r:id="rId8">
        <w:r w:rsidRPr="00BC4F32">
          <w:rPr>
            <w:i/>
          </w:rPr>
          <w:t>The Impact of Jury Race in Criminal Trials</w:t>
        </w:r>
      </w:hyperlink>
      <w:r w:rsidRPr="00BC4F32">
        <w:rPr>
          <w:i/>
        </w:rPr>
        <w:t>”</w:t>
      </w:r>
      <w:r w:rsidRPr="00BC4F32">
        <w:rPr>
          <w:rStyle w:val="Refdenotaderodap"/>
          <w:i/>
        </w:rPr>
        <w:footnoteReference w:id="13"/>
      </w:r>
      <w:r w:rsidR="00BC4F32" w:rsidRPr="00BC4F32">
        <w:rPr>
          <w:i/>
        </w:rPr>
        <w:t xml:space="preserve">, </w:t>
      </w:r>
      <w:r w:rsidR="00BC4F32" w:rsidRPr="00BC4F32">
        <w:t>o qual se dedicou a</w:t>
      </w:r>
      <w:r w:rsidR="00BC4F32" w:rsidRPr="00BC4F32">
        <w:rPr>
          <w:spacing w:val="-18"/>
        </w:rPr>
        <w:t xml:space="preserve"> </w:t>
      </w:r>
      <w:r w:rsidR="00BC4F32" w:rsidRPr="00BC4F32">
        <w:t xml:space="preserve">analisar um conjunto de dados coletados em julgamentos pelo Júri realizados no Estado da Flórida, nos Estados Unidos da América, entre os anos 2000 e 2010. </w:t>
      </w:r>
      <w:r w:rsidR="00035DD6">
        <w:t>Conclusões</w:t>
      </w:r>
      <w:r w:rsidR="00BC4F32" w:rsidRPr="00BC4F32">
        <w:t>: (i) corpo de jurados formados exclusivamente por brancos condenam com 16% mais frequência réus negros, em comparação a réus brancos; e (ii) a diferença percentual é totalmente eliminada se há pelo menos um jurado negro no grupo de julgadores, resultando, nesse caso em patamares equânimes de condenação entre réus brancos e réus negros.</w:t>
      </w:r>
    </w:p>
    <w:p w14:paraId="512A4E2C" w14:textId="2F5FEF23" w:rsidR="00BC4F32" w:rsidRPr="00BC4F32" w:rsidRDefault="00BC4F32" w:rsidP="00BC4F32">
      <w:pPr>
        <w:spacing w:line="360" w:lineRule="auto"/>
        <w:ind w:firstLine="709"/>
        <w:jc w:val="both"/>
        <w:rPr>
          <w:rFonts w:ascii="Times New Roman" w:hAnsi="Times New Roman" w:cs="Times New Roman"/>
          <w:sz w:val="24"/>
        </w:rPr>
      </w:pPr>
      <w:r w:rsidRPr="00BC4F32">
        <w:rPr>
          <w:rFonts w:ascii="Times New Roman" w:hAnsi="Times New Roman" w:cs="Times New Roman"/>
          <w:sz w:val="24"/>
        </w:rPr>
        <w:t>Entende-se que a realização, no Brasil, de um estudo</w:t>
      </w:r>
      <w:r w:rsidR="00035DD6">
        <w:rPr>
          <w:rFonts w:ascii="Times New Roman" w:hAnsi="Times New Roman" w:cs="Times New Roman"/>
          <w:sz w:val="24"/>
        </w:rPr>
        <w:t xml:space="preserve"> com esse enfoque</w:t>
      </w:r>
      <w:r w:rsidRPr="00BC4F32">
        <w:rPr>
          <w:rFonts w:ascii="Times New Roman" w:hAnsi="Times New Roman" w:cs="Times New Roman"/>
          <w:sz w:val="24"/>
        </w:rPr>
        <w:t xml:space="preserve">, contribuiria para </w:t>
      </w:r>
      <w:r w:rsidR="00035DD6">
        <w:rPr>
          <w:rFonts w:ascii="Times New Roman" w:hAnsi="Times New Roman" w:cs="Times New Roman"/>
          <w:sz w:val="24"/>
        </w:rPr>
        <w:t xml:space="preserve">trazer ao debate </w:t>
      </w:r>
      <w:r w:rsidRPr="00BC4F32">
        <w:rPr>
          <w:rFonts w:ascii="Times New Roman" w:hAnsi="Times New Roman" w:cs="Times New Roman"/>
          <w:sz w:val="24"/>
        </w:rPr>
        <w:t>o</w:t>
      </w:r>
      <w:r w:rsidRPr="00BC4F32">
        <w:rPr>
          <w:rFonts w:ascii="Times New Roman" w:hAnsi="Times New Roman" w:cs="Times New Roman"/>
          <w:spacing w:val="-11"/>
          <w:sz w:val="24"/>
        </w:rPr>
        <w:t xml:space="preserve"> </w:t>
      </w:r>
      <w:r w:rsidRPr="00BC4F32">
        <w:rPr>
          <w:rFonts w:ascii="Times New Roman" w:hAnsi="Times New Roman" w:cs="Times New Roman"/>
          <w:sz w:val="24"/>
        </w:rPr>
        <w:t>problema</w:t>
      </w:r>
      <w:r w:rsidRPr="00BC4F32">
        <w:rPr>
          <w:rFonts w:ascii="Times New Roman" w:hAnsi="Times New Roman" w:cs="Times New Roman"/>
          <w:spacing w:val="-11"/>
          <w:sz w:val="24"/>
        </w:rPr>
        <w:t xml:space="preserve"> </w:t>
      </w:r>
      <w:r w:rsidRPr="00BC4F32">
        <w:rPr>
          <w:rFonts w:ascii="Times New Roman" w:hAnsi="Times New Roman" w:cs="Times New Roman"/>
          <w:sz w:val="24"/>
        </w:rPr>
        <w:t>relacionado</w:t>
      </w:r>
      <w:r w:rsidRPr="00BC4F32">
        <w:rPr>
          <w:rFonts w:ascii="Times New Roman" w:hAnsi="Times New Roman" w:cs="Times New Roman"/>
          <w:spacing w:val="-11"/>
          <w:sz w:val="24"/>
        </w:rPr>
        <w:t xml:space="preserve"> </w:t>
      </w:r>
      <w:r w:rsidRPr="00BC4F32">
        <w:rPr>
          <w:rFonts w:ascii="Times New Roman" w:hAnsi="Times New Roman" w:cs="Times New Roman"/>
          <w:sz w:val="24"/>
        </w:rPr>
        <w:t>à</w:t>
      </w:r>
      <w:r w:rsidRPr="00BC4F32">
        <w:rPr>
          <w:rFonts w:ascii="Times New Roman" w:hAnsi="Times New Roman" w:cs="Times New Roman"/>
          <w:spacing w:val="-10"/>
          <w:sz w:val="24"/>
        </w:rPr>
        <w:t xml:space="preserve"> </w:t>
      </w:r>
      <w:r w:rsidRPr="00BC4F32">
        <w:rPr>
          <w:rFonts w:ascii="Times New Roman" w:hAnsi="Times New Roman" w:cs="Times New Roman"/>
          <w:sz w:val="24"/>
        </w:rPr>
        <w:t>representatividade</w:t>
      </w:r>
      <w:r w:rsidRPr="00BC4F32">
        <w:rPr>
          <w:rFonts w:ascii="Times New Roman" w:hAnsi="Times New Roman" w:cs="Times New Roman"/>
          <w:spacing w:val="-10"/>
          <w:sz w:val="24"/>
        </w:rPr>
        <w:t xml:space="preserve"> </w:t>
      </w:r>
      <w:r w:rsidRPr="00BC4F32">
        <w:rPr>
          <w:rFonts w:ascii="Times New Roman" w:hAnsi="Times New Roman" w:cs="Times New Roman"/>
          <w:sz w:val="24"/>
        </w:rPr>
        <w:t>racial</w:t>
      </w:r>
      <w:r w:rsidRPr="00BC4F32">
        <w:rPr>
          <w:rFonts w:ascii="Times New Roman" w:hAnsi="Times New Roman" w:cs="Times New Roman"/>
          <w:spacing w:val="-11"/>
          <w:sz w:val="24"/>
        </w:rPr>
        <w:t xml:space="preserve"> </w:t>
      </w:r>
      <w:r w:rsidRPr="00BC4F32">
        <w:rPr>
          <w:rFonts w:ascii="Times New Roman" w:hAnsi="Times New Roman" w:cs="Times New Roman"/>
          <w:sz w:val="24"/>
        </w:rPr>
        <w:t>no</w:t>
      </w:r>
      <w:r w:rsidRPr="00BC4F32">
        <w:rPr>
          <w:rFonts w:ascii="Times New Roman" w:hAnsi="Times New Roman" w:cs="Times New Roman"/>
          <w:spacing w:val="-7"/>
          <w:sz w:val="24"/>
        </w:rPr>
        <w:t xml:space="preserve"> </w:t>
      </w:r>
      <w:r w:rsidRPr="00BC4F32">
        <w:rPr>
          <w:rFonts w:ascii="Times New Roman" w:hAnsi="Times New Roman" w:cs="Times New Roman"/>
          <w:sz w:val="24"/>
        </w:rPr>
        <w:t>Júri,</w:t>
      </w:r>
      <w:r w:rsidRPr="00BC4F32">
        <w:rPr>
          <w:rFonts w:ascii="Times New Roman" w:hAnsi="Times New Roman" w:cs="Times New Roman"/>
          <w:spacing w:val="-11"/>
          <w:sz w:val="24"/>
        </w:rPr>
        <w:t xml:space="preserve"> </w:t>
      </w:r>
      <w:r w:rsidRPr="00BC4F32">
        <w:rPr>
          <w:rFonts w:ascii="Times New Roman" w:hAnsi="Times New Roman" w:cs="Times New Roman"/>
          <w:sz w:val="24"/>
        </w:rPr>
        <w:t>servindo de subsídio a grupos que reivindicam alterações na legislação penal e nas relações do racismo no Poder Judiciário</w:t>
      </w:r>
      <w:r w:rsidR="00D21659">
        <w:rPr>
          <w:rFonts w:ascii="Times New Roman" w:hAnsi="Times New Roman" w:cs="Times New Roman"/>
          <w:sz w:val="24"/>
        </w:rPr>
        <w:t>.</w:t>
      </w:r>
    </w:p>
    <w:p w14:paraId="0CA4FF08" w14:textId="77777777" w:rsidR="00BF6527" w:rsidRDefault="00BF6527" w:rsidP="00BF6527">
      <w:pPr>
        <w:pStyle w:val="Corpodetexto"/>
        <w:spacing w:line="360" w:lineRule="auto"/>
        <w:ind w:firstLine="720"/>
        <w:jc w:val="both"/>
      </w:pPr>
      <w:r>
        <w:t>Portanto, seja pela constatação irrefutável de que é o racismo uma realidade na sociedade brasileira, e o Poder Judiciário, à obviedade, tem papel nesse processo; seja pelos princípios constitucionais de alto relevo envolvidos na instituição do Júri; ou seja pela ausência de trabalhos científicos que identifiquem e examinem a existência de representatividade na instituição do Júri, remarca-se a relevância do projeto de pesquisa ora proposto.</w:t>
      </w:r>
    </w:p>
    <w:p w14:paraId="63C92C12" w14:textId="77777777" w:rsidR="00811F50" w:rsidRPr="00123675" w:rsidRDefault="00811F50" w:rsidP="00123675">
      <w:pPr>
        <w:spacing w:line="360" w:lineRule="auto"/>
        <w:ind w:firstLine="708"/>
        <w:jc w:val="both"/>
        <w:rPr>
          <w:rFonts w:ascii="Times New Roman" w:eastAsia="Times New Roman" w:hAnsi="Times New Roman" w:cs="Times New Roman"/>
          <w:sz w:val="24"/>
          <w:szCs w:val="24"/>
          <w:lang w:val="pt-PT"/>
        </w:rPr>
      </w:pPr>
    </w:p>
    <w:p w14:paraId="43133D42" w14:textId="77777777" w:rsidR="008627E2" w:rsidRPr="002E475D" w:rsidRDefault="008627E2" w:rsidP="008627E2">
      <w:pPr>
        <w:spacing w:line="360" w:lineRule="auto"/>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3. PROBLEMA, OBJETIVOS E HIPÓTESES</w:t>
      </w:r>
    </w:p>
    <w:p w14:paraId="04DE3A00" w14:textId="444A080B" w:rsidR="00BF6527" w:rsidRPr="00CB39FF" w:rsidRDefault="00BF6527" w:rsidP="00CB39FF">
      <w:pPr>
        <w:pStyle w:val="Corpodetexto"/>
        <w:spacing w:line="360" w:lineRule="auto"/>
        <w:ind w:firstLine="709"/>
        <w:jc w:val="both"/>
      </w:pPr>
      <w:r w:rsidRPr="00CB39FF">
        <w:t>O problema a ser investigado relaciona-se com a existência ou não de representatividade</w:t>
      </w:r>
      <w:r w:rsidRPr="00CB39FF">
        <w:rPr>
          <w:spacing w:val="-12"/>
        </w:rPr>
        <w:t xml:space="preserve"> </w:t>
      </w:r>
      <w:r w:rsidRPr="00CB39FF">
        <w:t>racial</w:t>
      </w:r>
      <w:r w:rsidRPr="00CB39FF">
        <w:rPr>
          <w:spacing w:val="-7"/>
        </w:rPr>
        <w:t xml:space="preserve"> </w:t>
      </w:r>
      <w:r w:rsidRPr="00CB39FF">
        <w:t>no</w:t>
      </w:r>
      <w:r w:rsidRPr="00CB39FF">
        <w:rPr>
          <w:spacing w:val="-10"/>
        </w:rPr>
        <w:t xml:space="preserve"> </w:t>
      </w:r>
      <w:r w:rsidRPr="00CB39FF">
        <w:t>corpo</w:t>
      </w:r>
      <w:r w:rsidRPr="00CB39FF">
        <w:rPr>
          <w:spacing w:val="-12"/>
        </w:rPr>
        <w:t xml:space="preserve"> </w:t>
      </w:r>
      <w:r w:rsidRPr="00CB39FF">
        <w:t>de</w:t>
      </w:r>
      <w:r w:rsidRPr="00CB39FF">
        <w:rPr>
          <w:spacing w:val="-11"/>
        </w:rPr>
        <w:t xml:space="preserve"> </w:t>
      </w:r>
      <w:r w:rsidRPr="00CB39FF">
        <w:t>jurados</w:t>
      </w:r>
      <w:r w:rsidRPr="00CB39FF">
        <w:rPr>
          <w:spacing w:val="-10"/>
        </w:rPr>
        <w:t xml:space="preserve"> </w:t>
      </w:r>
      <w:r w:rsidRPr="00CB39FF">
        <w:t>do</w:t>
      </w:r>
      <w:r w:rsidRPr="00CB39FF">
        <w:rPr>
          <w:spacing w:val="-10"/>
        </w:rPr>
        <w:t xml:space="preserve"> </w:t>
      </w:r>
      <w:r w:rsidRPr="00CB39FF">
        <w:t>Tribunal</w:t>
      </w:r>
      <w:r w:rsidRPr="00CB39FF">
        <w:rPr>
          <w:spacing w:val="-11"/>
        </w:rPr>
        <w:t xml:space="preserve"> </w:t>
      </w:r>
      <w:r w:rsidRPr="00CB39FF">
        <w:t>do</w:t>
      </w:r>
      <w:r w:rsidRPr="00CB39FF">
        <w:rPr>
          <w:spacing w:val="-10"/>
        </w:rPr>
        <w:t xml:space="preserve"> </w:t>
      </w:r>
      <w:r w:rsidRPr="00CB39FF">
        <w:t>Júri,</w:t>
      </w:r>
      <w:r w:rsidRPr="00CB39FF">
        <w:rPr>
          <w:spacing w:val="-11"/>
        </w:rPr>
        <w:t xml:space="preserve"> </w:t>
      </w:r>
      <w:r w:rsidRPr="00CB39FF">
        <w:t>particularmente</w:t>
      </w:r>
      <w:r w:rsidRPr="00CB39FF">
        <w:rPr>
          <w:spacing w:val="-10"/>
        </w:rPr>
        <w:t xml:space="preserve"> </w:t>
      </w:r>
      <w:r w:rsidR="00035DD6">
        <w:rPr>
          <w:spacing w:val="-10"/>
        </w:rPr>
        <w:t xml:space="preserve">nas  </w:t>
      </w:r>
      <w:r w:rsidRPr="00CB39FF">
        <w:t xml:space="preserve">varas do Júri do TJDFT, e os potenciais reflexos (que a ausência/presença de representatividade acarreta) à luz do princípio democrático e da legitimidade dos </w:t>
      </w:r>
      <w:r w:rsidRPr="00CB39FF">
        <w:lastRenderedPageBreak/>
        <w:t>julgamentos.</w:t>
      </w:r>
    </w:p>
    <w:p w14:paraId="649474B7" w14:textId="6B33C047" w:rsidR="00BF6527" w:rsidRPr="00CB39FF" w:rsidRDefault="00BF6527" w:rsidP="00CB39FF">
      <w:pPr>
        <w:pStyle w:val="Corpodetexto"/>
        <w:spacing w:line="360" w:lineRule="auto"/>
        <w:ind w:firstLine="709"/>
        <w:jc w:val="both"/>
      </w:pPr>
      <w:r w:rsidRPr="00CB39FF">
        <w:t>A hipótese preliminarmente levantada é de que existem práticas arraigadas de racismo</w:t>
      </w:r>
      <w:r w:rsidRPr="00CB39FF">
        <w:rPr>
          <w:spacing w:val="-6"/>
        </w:rPr>
        <w:t xml:space="preserve"> </w:t>
      </w:r>
      <w:r w:rsidRPr="00CB39FF">
        <w:t>estrutural</w:t>
      </w:r>
      <w:r w:rsidRPr="00CB39FF">
        <w:rPr>
          <w:spacing w:val="-3"/>
        </w:rPr>
        <w:t xml:space="preserve"> </w:t>
      </w:r>
      <w:r w:rsidRPr="00CB39FF">
        <w:t>e</w:t>
      </w:r>
      <w:r w:rsidRPr="00CB39FF">
        <w:rPr>
          <w:spacing w:val="-6"/>
        </w:rPr>
        <w:t xml:space="preserve"> </w:t>
      </w:r>
      <w:r w:rsidRPr="00CB39FF">
        <w:t>racismo</w:t>
      </w:r>
      <w:r w:rsidRPr="00CB39FF">
        <w:rPr>
          <w:spacing w:val="-6"/>
        </w:rPr>
        <w:t xml:space="preserve"> </w:t>
      </w:r>
      <w:r w:rsidRPr="00CB39FF">
        <w:t>institucional</w:t>
      </w:r>
      <w:r w:rsidRPr="00CB39FF">
        <w:rPr>
          <w:spacing w:val="-3"/>
        </w:rPr>
        <w:t xml:space="preserve"> </w:t>
      </w:r>
      <w:r w:rsidR="00D74F09">
        <w:t xml:space="preserve">nas rotinas judiciárias empregadas para o </w:t>
      </w:r>
      <w:r w:rsidRPr="00CB39FF">
        <w:t>alistamento</w:t>
      </w:r>
      <w:r w:rsidR="00D74F09">
        <w:t xml:space="preserve"> de jurados</w:t>
      </w:r>
      <w:r w:rsidRPr="00CB39FF">
        <w:t>,</w:t>
      </w:r>
      <w:r w:rsidRPr="00CB39FF">
        <w:rPr>
          <w:spacing w:val="-5"/>
        </w:rPr>
        <w:t xml:space="preserve"> </w:t>
      </w:r>
      <w:r w:rsidRPr="00CB39FF">
        <w:t>as quais são capazes de comprometer o ideário democrático do Tribunal do Júri e a soberania de seus</w:t>
      </w:r>
      <w:r w:rsidRPr="00CB39FF">
        <w:rPr>
          <w:spacing w:val="-2"/>
        </w:rPr>
        <w:t xml:space="preserve"> </w:t>
      </w:r>
      <w:r w:rsidRPr="00CB39FF">
        <w:t>veredictos.</w:t>
      </w:r>
    </w:p>
    <w:p w14:paraId="2EA67640" w14:textId="53D12CC3" w:rsidR="008627E2" w:rsidRPr="00CB39FF" w:rsidRDefault="00BF6527" w:rsidP="00CB39FF">
      <w:pPr>
        <w:spacing w:line="360" w:lineRule="auto"/>
        <w:ind w:firstLine="709"/>
        <w:jc w:val="both"/>
        <w:rPr>
          <w:rFonts w:ascii="Times New Roman" w:hAnsi="Times New Roman" w:cs="Times New Roman"/>
          <w:sz w:val="24"/>
          <w:szCs w:val="24"/>
        </w:rPr>
      </w:pPr>
      <w:r w:rsidRPr="00CB39FF">
        <w:rPr>
          <w:rFonts w:ascii="Times New Roman" w:hAnsi="Times New Roman" w:cs="Times New Roman"/>
          <w:sz w:val="24"/>
          <w:szCs w:val="24"/>
        </w:rPr>
        <w:t xml:space="preserve">Ao ser inquirido sobre o déficit de juízes negros na justiça togada, o coordenador do encontro nacional de Juízas e Juízes negros, Fábio Francisco Esteves, afirmou </w:t>
      </w:r>
      <w:r w:rsidRPr="00CB39FF">
        <w:rPr>
          <w:rFonts w:ascii="Times New Roman" w:hAnsi="Times New Roman" w:cs="Times New Roman"/>
          <w:i/>
          <w:sz w:val="24"/>
          <w:szCs w:val="24"/>
        </w:rPr>
        <w:t>“o embranquecimento da justiça é silencioso”</w:t>
      </w:r>
      <w:r w:rsidRPr="00CB39FF">
        <w:rPr>
          <w:rStyle w:val="Refdenotaderodap"/>
          <w:rFonts w:ascii="Times New Roman" w:hAnsi="Times New Roman" w:cs="Times New Roman"/>
          <w:i/>
          <w:sz w:val="24"/>
          <w:szCs w:val="24"/>
        </w:rPr>
        <w:footnoteReference w:id="14"/>
      </w:r>
      <w:r w:rsidR="00022FE2" w:rsidRPr="00CB39FF">
        <w:rPr>
          <w:rFonts w:ascii="Times New Roman" w:hAnsi="Times New Roman" w:cs="Times New Roman"/>
          <w:i/>
          <w:sz w:val="24"/>
          <w:szCs w:val="24"/>
        </w:rPr>
        <w:t>.</w:t>
      </w:r>
      <w:r w:rsidR="00022FE2" w:rsidRPr="00CB39FF">
        <w:rPr>
          <w:rFonts w:ascii="Times New Roman" w:hAnsi="Times New Roman" w:cs="Times New Roman"/>
          <w:sz w:val="24"/>
          <w:szCs w:val="24"/>
        </w:rPr>
        <w:t xml:space="preserve"> Tal assertiva é corroborada por dados recentes coletados pelo CNJ no </w:t>
      </w:r>
      <w:r w:rsidR="00022FE2" w:rsidRPr="00CB39FF">
        <w:rPr>
          <w:rFonts w:ascii="Times New Roman" w:hAnsi="Times New Roman" w:cs="Times New Roman"/>
          <w:i/>
          <w:sz w:val="24"/>
          <w:szCs w:val="24"/>
        </w:rPr>
        <w:t>“Perfil sociodemográfico dos magistrados brasileiros”</w:t>
      </w:r>
      <w:r w:rsidR="00022FE2" w:rsidRPr="00CB39FF">
        <w:rPr>
          <w:rFonts w:ascii="Times New Roman" w:hAnsi="Times New Roman" w:cs="Times New Roman"/>
          <w:sz w:val="24"/>
          <w:szCs w:val="24"/>
        </w:rPr>
        <w:t>, que,</w:t>
      </w:r>
      <w:r w:rsidR="00022FE2" w:rsidRPr="00CB39FF">
        <w:rPr>
          <w:rFonts w:ascii="Times New Roman" w:hAnsi="Times New Roman" w:cs="Times New Roman"/>
          <w:spacing w:val="-12"/>
          <w:sz w:val="24"/>
          <w:szCs w:val="24"/>
        </w:rPr>
        <w:t xml:space="preserve"> </w:t>
      </w:r>
      <w:r w:rsidR="00022FE2" w:rsidRPr="00CB39FF">
        <w:rPr>
          <w:rFonts w:ascii="Times New Roman" w:hAnsi="Times New Roman" w:cs="Times New Roman"/>
          <w:sz w:val="24"/>
          <w:szCs w:val="24"/>
        </w:rPr>
        <w:t>em</w:t>
      </w:r>
      <w:r w:rsidR="00022FE2" w:rsidRPr="00CB39FF">
        <w:rPr>
          <w:rFonts w:ascii="Times New Roman" w:hAnsi="Times New Roman" w:cs="Times New Roman"/>
          <w:spacing w:val="-11"/>
          <w:sz w:val="24"/>
          <w:szCs w:val="24"/>
        </w:rPr>
        <w:t xml:space="preserve"> </w:t>
      </w:r>
      <w:r w:rsidR="00022FE2" w:rsidRPr="00CB39FF">
        <w:rPr>
          <w:rFonts w:ascii="Times New Roman" w:hAnsi="Times New Roman" w:cs="Times New Roman"/>
          <w:sz w:val="24"/>
          <w:szCs w:val="24"/>
        </w:rPr>
        <w:t>2018,</w:t>
      </w:r>
      <w:r w:rsidR="00022FE2" w:rsidRPr="00CB39FF">
        <w:rPr>
          <w:rFonts w:ascii="Times New Roman" w:hAnsi="Times New Roman" w:cs="Times New Roman"/>
          <w:spacing w:val="-11"/>
          <w:sz w:val="24"/>
          <w:szCs w:val="24"/>
        </w:rPr>
        <w:t xml:space="preserve"> </w:t>
      </w:r>
      <w:r w:rsidR="00022FE2" w:rsidRPr="00CB39FF">
        <w:rPr>
          <w:rFonts w:ascii="Times New Roman" w:hAnsi="Times New Roman" w:cs="Times New Roman"/>
          <w:sz w:val="24"/>
          <w:szCs w:val="24"/>
        </w:rPr>
        <w:t>constatou</w:t>
      </w:r>
      <w:r w:rsidR="00022FE2" w:rsidRPr="00CB39FF">
        <w:rPr>
          <w:rFonts w:ascii="Times New Roman" w:hAnsi="Times New Roman" w:cs="Times New Roman"/>
          <w:spacing w:val="-7"/>
          <w:sz w:val="24"/>
          <w:szCs w:val="24"/>
        </w:rPr>
        <w:t xml:space="preserve"> </w:t>
      </w:r>
      <w:r w:rsidR="00022FE2" w:rsidRPr="00CB39FF">
        <w:rPr>
          <w:rFonts w:ascii="Times New Roman" w:hAnsi="Times New Roman" w:cs="Times New Roman"/>
          <w:sz w:val="24"/>
          <w:szCs w:val="24"/>
        </w:rPr>
        <w:t>que</w:t>
      </w:r>
      <w:r w:rsidR="00022FE2" w:rsidRPr="00CB39FF">
        <w:rPr>
          <w:rFonts w:ascii="Times New Roman" w:hAnsi="Times New Roman" w:cs="Times New Roman"/>
          <w:spacing w:val="-12"/>
          <w:sz w:val="24"/>
          <w:szCs w:val="24"/>
        </w:rPr>
        <w:t xml:space="preserve"> </w:t>
      </w:r>
      <w:r w:rsidR="00022FE2" w:rsidRPr="00CB39FF">
        <w:rPr>
          <w:rFonts w:ascii="Times New Roman" w:hAnsi="Times New Roman" w:cs="Times New Roman"/>
          <w:sz w:val="24"/>
          <w:szCs w:val="24"/>
        </w:rPr>
        <w:t>80,3%</w:t>
      </w:r>
      <w:r w:rsidR="00022FE2" w:rsidRPr="00CB39FF">
        <w:rPr>
          <w:rFonts w:ascii="Times New Roman" w:hAnsi="Times New Roman" w:cs="Times New Roman"/>
          <w:spacing w:val="-12"/>
          <w:sz w:val="24"/>
          <w:szCs w:val="24"/>
        </w:rPr>
        <w:t xml:space="preserve"> </w:t>
      </w:r>
      <w:r w:rsidR="00022FE2" w:rsidRPr="00CB39FF">
        <w:rPr>
          <w:rFonts w:ascii="Times New Roman" w:hAnsi="Times New Roman" w:cs="Times New Roman"/>
          <w:sz w:val="24"/>
          <w:szCs w:val="24"/>
        </w:rPr>
        <w:t>dos</w:t>
      </w:r>
      <w:r w:rsidR="00022FE2" w:rsidRPr="00CB39FF">
        <w:rPr>
          <w:rFonts w:ascii="Times New Roman" w:hAnsi="Times New Roman" w:cs="Times New Roman"/>
          <w:spacing w:val="-11"/>
          <w:sz w:val="24"/>
          <w:szCs w:val="24"/>
        </w:rPr>
        <w:t xml:space="preserve"> </w:t>
      </w:r>
      <w:r w:rsidR="00022FE2" w:rsidRPr="00CB39FF">
        <w:rPr>
          <w:rFonts w:ascii="Times New Roman" w:hAnsi="Times New Roman" w:cs="Times New Roman"/>
          <w:sz w:val="24"/>
          <w:szCs w:val="24"/>
        </w:rPr>
        <w:t>juízes</w:t>
      </w:r>
      <w:r w:rsidR="00022FE2" w:rsidRPr="00CB39FF">
        <w:rPr>
          <w:rFonts w:ascii="Times New Roman" w:hAnsi="Times New Roman" w:cs="Times New Roman"/>
          <w:spacing w:val="-11"/>
          <w:sz w:val="24"/>
          <w:szCs w:val="24"/>
        </w:rPr>
        <w:t xml:space="preserve"> </w:t>
      </w:r>
      <w:r w:rsidR="00022FE2" w:rsidRPr="00CB39FF">
        <w:rPr>
          <w:rFonts w:ascii="Times New Roman" w:hAnsi="Times New Roman" w:cs="Times New Roman"/>
          <w:sz w:val="24"/>
          <w:szCs w:val="24"/>
        </w:rPr>
        <w:t>são</w:t>
      </w:r>
      <w:r w:rsidR="00022FE2" w:rsidRPr="00CB39FF">
        <w:rPr>
          <w:rFonts w:ascii="Times New Roman" w:hAnsi="Times New Roman" w:cs="Times New Roman"/>
          <w:spacing w:val="-10"/>
          <w:sz w:val="24"/>
          <w:szCs w:val="24"/>
        </w:rPr>
        <w:t xml:space="preserve"> </w:t>
      </w:r>
      <w:r w:rsidR="00022FE2" w:rsidRPr="00CB39FF">
        <w:rPr>
          <w:rFonts w:ascii="Times New Roman" w:hAnsi="Times New Roman" w:cs="Times New Roman"/>
          <w:sz w:val="24"/>
          <w:szCs w:val="24"/>
        </w:rPr>
        <w:t>brancos</w:t>
      </w:r>
      <w:r w:rsidR="00022FE2" w:rsidRPr="00CB39FF">
        <w:rPr>
          <w:rFonts w:ascii="Times New Roman" w:hAnsi="Times New Roman" w:cs="Times New Roman"/>
          <w:spacing w:val="-10"/>
          <w:sz w:val="24"/>
          <w:szCs w:val="24"/>
        </w:rPr>
        <w:t xml:space="preserve"> </w:t>
      </w:r>
      <w:r w:rsidR="00022FE2" w:rsidRPr="00CB39FF">
        <w:rPr>
          <w:rFonts w:ascii="Times New Roman" w:hAnsi="Times New Roman" w:cs="Times New Roman"/>
          <w:sz w:val="24"/>
          <w:szCs w:val="24"/>
        </w:rPr>
        <w:t>e</w:t>
      </w:r>
      <w:r w:rsidR="00022FE2" w:rsidRPr="00CB39FF">
        <w:rPr>
          <w:rFonts w:ascii="Times New Roman" w:hAnsi="Times New Roman" w:cs="Times New Roman"/>
          <w:spacing w:val="-10"/>
          <w:sz w:val="24"/>
          <w:szCs w:val="24"/>
        </w:rPr>
        <w:t xml:space="preserve"> </w:t>
      </w:r>
      <w:r w:rsidR="00022FE2" w:rsidRPr="00CB39FF">
        <w:rPr>
          <w:rFonts w:ascii="Times New Roman" w:hAnsi="Times New Roman" w:cs="Times New Roman"/>
          <w:sz w:val="24"/>
          <w:szCs w:val="24"/>
        </w:rPr>
        <w:t>apenas</w:t>
      </w:r>
      <w:r w:rsidR="00022FE2" w:rsidRPr="00CB39FF">
        <w:rPr>
          <w:rFonts w:ascii="Times New Roman" w:hAnsi="Times New Roman" w:cs="Times New Roman"/>
          <w:spacing w:val="-11"/>
          <w:sz w:val="24"/>
          <w:szCs w:val="24"/>
        </w:rPr>
        <w:t xml:space="preserve"> </w:t>
      </w:r>
      <w:r w:rsidR="00022FE2" w:rsidRPr="00CB39FF">
        <w:rPr>
          <w:rFonts w:ascii="Times New Roman" w:hAnsi="Times New Roman" w:cs="Times New Roman"/>
          <w:sz w:val="24"/>
          <w:szCs w:val="24"/>
        </w:rPr>
        <w:t>18,1%</w:t>
      </w:r>
      <w:r w:rsidR="00022FE2" w:rsidRPr="00CB39FF">
        <w:rPr>
          <w:rFonts w:ascii="Times New Roman" w:hAnsi="Times New Roman" w:cs="Times New Roman"/>
          <w:spacing w:val="-12"/>
          <w:sz w:val="24"/>
          <w:szCs w:val="24"/>
        </w:rPr>
        <w:t xml:space="preserve"> </w:t>
      </w:r>
      <w:r w:rsidR="00022FE2" w:rsidRPr="00CB39FF">
        <w:rPr>
          <w:rFonts w:ascii="Times New Roman" w:hAnsi="Times New Roman" w:cs="Times New Roman"/>
          <w:sz w:val="24"/>
          <w:szCs w:val="24"/>
        </w:rPr>
        <w:t>eram</w:t>
      </w:r>
      <w:r w:rsidR="00022FE2" w:rsidRPr="00CB39FF">
        <w:rPr>
          <w:rFonts w:ascii="Times New Roman" w:hAnsi="Times New Roman" w:cs="Times New Roman"/>
          <w:spacing w:val="-11"/>
          <w:sz w:val="24"/>
          <w:szCs w:val="24"/>
        </w:rPr>
        <w:t xml:space="preserve"> </w:t>
      </w:r>
      <w:r w:rsidR="00022FE2" w:rsidRPr="00CB39FF">
        <w:rPr>
          <w:rFonts w:ascii="Times New Roman" w:hAnsi="Times New Roman" w:cs="Times New Roman"/>
          <w:sz w:val="24"/>
          <w:szCs w:val="24"/>
        </w:rPr>
        <w:t>negros</w:t>
      </w:r>
      <w:r w:rsidR="00022FE2" w:rsidRPr="00CB39FF">
        <w:rPr>
          <w:rStyle w:val="Refdenotaderodap"/>
          <w:rFonts w:ascii="Times New Roman" w:hAnsi="Times New Roman" w:cs="Times New Roman"/>
          <w:sz w:val="24"/>
          <w:szCs w:val="24"/>
        </w:rPr>
        <w:footnoteReference w:id="15"/>
      </w:r>
      <w:r w:rsidR="00CB39FF" w:rsidRPr="00CB39FF">
        <w:rPr>
          <w:rFonts w:ascii="Times New Roman" w:hAnsi="Times New Roman" w:cs="Times New Roman"/>
          <w:sz w:val="24"/>
          <w:szCs w:val="24"/>
        </w:rPr>
        <w:t>. Em</w:t>
      </w:r>
      <w:r w:rsidR="00CB39FF" w:rsidRPr="00CB39FF">
        <w:rPr>
          <w:rFonts w:ascii="Times New Roman" w:hAnsi="Times New Roman" w:cs="Times New Roman"/>
          <w:spacing w:val="-8"/>
          <w:sz w:val="24"/>
          <w:szCs w:val="24"/>
        </w:rPr>
        <w:t xml:space="preserve"> </w:t>
      </w:r>
      <w:r w:rsidR="00CB39FF" w:rsidRPr="00CB39FF">
        <w:rPr>
          <w:rFonts w:ascii="Times New Roman" w:hAnsi="Times New Roman" w:cs="Times New Roman"/>
          <w:sz w:val="24"/>
          <w:szCs w:val="24"/>
        </w:rPr>
        <w:t>absoluto</w:t>
      </w:r>
      <w:r w:rsidR="00CB39FF" w:rsidRPr="00CB39FF">
        <w:rPr>
          <w:rFonts w:ascii="Times New Roman" w:hAnsi="Times New Roman" w:cs="Times New Roman"/>
          <w:spacing w:val="-7"/>
          <w:sz w:val="24"/>
          <w:szCs w:val="24"/>
        </w:rPr>
        <w:t xml:space="preserve"> </w:t>
      </w:r>
      <w:r w:rsidR="00CB39FF" w:rsidRPr="00CB39FF">
        <w:rPr>
          <w:rFonts w:ascii="Times New Roman" w:hAnsi="Times New Roman" w:cs="Times New Roman"/>
          <w:sz w:val="24"/>
          <w:szCs w:val="24"/>
        </w:rPr>
        <w:t>esses</w:t>
      </w:r>
      <w:r w:rsidR="00CB39FF" w:rsidRPr="00CB39FF">
        <w:rPr>
          <w:rFonts w:ascii="Times New Roman" w:hAnsi="Times New Roman" w:cs="Times New Roman"/>
          <w:spacing w:val="-9"/>
          <w:sz w:val="24"/>
          <w:szCs w:val="24"/>
        </w:rPr>
        <w:t xml:space="preserve"> </w:t>
      </w:r>
      <w:r w:rsidR="00CB39FF" w:rsidRPr="00CB39FF">
        <w:rPr>
          <w:rFonts w:ascii="Times New Roman" w:hAnsi="Times New Roman" w:cs="Times New Roman"/>
          <w:sz w:val="24"/>
          <w:szCs w:val="24"/>
        </w:rPr>
        <w:t>dados</w:t>
      </w:r>
      <w:r w:rsidR="00CB39FF" w:rsidRPr="00CB39FF">
        <w:rPr>
          <w:rFonts w:ascii="Times New Roman" w:hAnsi="Times New Roman" w:cs="Times New Roman"/>
          <w:spacing w:val="-5"/>
          <w:sz w:val="24"/>
          <w:szCs w:val="24"/>
        </w:rPr>
        <w:t xml:space="preserve"> </w:t>
      </w:r>
      <w:r w:rsidR="00CB39FF" w:rsidRPr="00CB39FF">
        <w:rPr>
          <w:rFonts w:ascii="Times New Roman" w:hAnsi="Times New Roman" w:cs="Times New Roman"/>
          <w:sz w:val="24"/>
          <w:szCs w:val="24"/>
        </w:rPr>
        <w:t>estão</w:t>
      </w:r>
      <w:r w:rsidR="00CB39FF" w:rsidRPr="00CB39FF">
        <w:rPr>
          <w:rFonts w:ascii="Times New Roman" w:hAnsi="Times New Roman" w:cs="Times New Roman"/>
          <w:spacing w:val="-9"/>
          <w:sz w:val="24"/>
          <w:szCs w:val="24"/>
        </w:rPr>
        <w:t xml:space="preserve"> </w:t>
      </w:r>
      <w:r w:rsidR="00CB39FF" w:rsidRPr="00CB39FF">
        <w:rPr>
          <w:rFonts w:ascii="Times New Roman" w:hAnsi="Times New Roman" w:cs="Times New Roman"/>
          <w:sz w:val="24"/>
          <w:szCs w:val="24"/>
        </w:rPr>
        <w:t>parametrizados</w:t>
      </w:r>
      <w:r w:rsidR="00CB39FF" w:rsidRPr="00CB39FF">
        <w:rPr>
          <w:rFonts w:ascii="Times New Roman" w:hAnsi="Times New Roman" w:cs="Times New Roman"/>
          <w:spacing w:val="-5"/>
          <w:sz w:val="24"/>
          <w:szCs w:val="24"/>
        </w:rPr>
        <w:t xml:space="preserve"> </w:t>
      </w:r>
      <w:r w:rsidR="00CB39FF" w:rsidRPr="00CB39FF">
        <w:rPr>
          <w:rFonts w:ascii="Times New Roman" w:hAnsi="Times New Roman" w:cs="Times New Roman"/>
          <w:sz w:val="24"/>
          <w:szCs w:val="24"/>
        </w:rPr>
        <w:t>com</w:t>
      </w:r>
      <w:r w:rsidR="00CB39FF" w:rsidRPr="00CB39FF">
        <w:rPr>
          <w:rFonts w:ascii="Times New Roman" w:hAnsi="Times New Roman" w:cs="Times New Roman"/>
          <w:spacing w:val="-8"/>
          <w:sz w:val="24"/>
          <w:szCs w:val="24"/>
        </w:rPr>
        <w:t xml:space="preserve"> </w:t>
      </w:r>
      <w:r w:rsidR="00CB39FF" w:rsidRPr="00CB39FF">
        <w:rPr>
          <w:rFonts w:ascii="Times New Roman" w:hAnsi="Times New Roman" w:cs="Times New Roman"/>
          <w:sz w:val="24"/>
          <w:szCs w:val="24"/>
        </w:rPr>
        <w:t>o</w:t>
      </w:r>
      <w:r w:rsidR="00CB39FF" w:rsidRPr="00CB39FF">
        <w:rPr>
          <w:rFonts w:ascii="Times New Roman" w:hAnsi="Times New Roman" w:cs="Times New Roman"/>
          <w:spacing w:val="-8"/>
          <w:sz w:val="24"/>
          <w:szCs w:val="24"/>
        </w:rPr>
        <w:t xml:space="preserve"> </w:t>
      </w:r>
      <w:r w:rsidR="00CB39FF" w:rsidRPr="00CB39FF">
        <w:rPr>
          <w:rFonts w:ascii="Times New Roman" w:hAnsi="Times New Roman" w:cs="Times New Roman"/>
          <w:sz w:val="24"/>
          <w:szCs w:val="24"/>
        </w:rPr>
        <w:t>quantitativo</w:t>
      </w:r>
      <w:r w:rsidR="00CB39FF" w:rsidRPr="00CB39FF">
        <w:rPr>
          <w:rFonts w:ascii="Times New Roman" w:hAnsi="Times New Roman" w:cs="Times New Roman"/>
          <w:spacing w:val="-8"/>
          <w:sz w:val="24"/>
          <w:szCs w:val="24"/>
        </w:rPr>
        <w:t xml:space="preserve"> </w:t>
      </w:r>
      <w:r w:rsidR="00CB39FF" w:rsidRPr="00CB39FF">
        <w:rPr>
          <w:rFonts w:ascii="Times New Roman" w:hAnsi="Times New Roman" w:cs="Times New Roman"/>
          <w:sz w:val="24"/>
          <w:szCs w:val="24"/>
        </w:rPr>
        <w:t>populacional</w:t>
      </w:r>
      <w:r w:rsidR="00CB39FF" w:rsidRPr="00CB39FF">
        <w:rPr>
          <w:rFonts w:ascii="Times New Roman" w:hAnsi="Times New Roman" w:cs="Times New Roman"/>
          <w:spacing w:val="-6"/>
          <w:sz w:val="24"/>
          <w:szCs w:val="24"/>
        </w:rPr>
        <w:t xml:space="preserve"> </w:t>
      </w:r>
      <w:r w:rsidR="00CB39FF" w:rsidRPr="00CB39FF">
        <w:rPr>
          <w:rFonts w:ascii="Times New Roman" w:hAnsi="Times New Roman" w:cs="Times New Roman"/>
          <w:sz w:val="24"/>
          <w:szCs w:val="24"/>
        </w:rPr>
        <w:t>obtido</w:t>
      </w:r>
      <w:r w:rsidR="00CB39FF" w:rsidRPr="00CB39FF">
        <w:rPr>
          <w:rFonts w:ascii="Times New Roman" w:hAnsi="Times New Roman" w:cs="Times New Roman"/>
          <w:spacing w:val="-8"/>
          <w:sz w:val="24"/>
          <w:szCs w:val="24"/>
        </w:rPr>
        <w:t xml:space="preserve"> </w:t>
      </w:r>
      <w:r w:rsidR="00CB39FF" w:rsidRPr="00CB39FF">
        <w:rPr>
          <w:rFonts w:ascii="Times New Roman" w:hAnsi="Times New Roman" w:cs="Times New Roman"/>
          <w:sz w:val="24"/>
          <w:szCs w:val="24"/>
        </w:rPr>
        <w:t>na última Pesquisa Nacional por Amostra de Domicílios (Pnad) de 2020, realizada pelo IBGE, que aponta um universo de 56,10% de pessoas declaradas como negros e negras no Brasil</w:t>
      </w:r>
      <w:r w:rsidR="00CB39FF" w:rsidRPr="00CB39FF">
        <w:rPr>
          <w:rStyle w:val="Refdenotaderodap"/>
          <w:rFonts w:ascii="Times New Roman" w:hAnsi="Times New Roman" w:cs="Times New Roman"/>
          <w:sz w:val="24"/>
          <w:szCs w:val="24"/>
        </w:rPr>
        <w:footnoteReference w:id="16"/>
      </w:r>
      <w:r w:rsidR="00CB39FF" w:rsidRPr="00CB39FF">
        <w:rPr>
          <w:rFonts w:ascii="Times New Roman" w:hAnsi="Times New Roman" w:cs="Times New Roman"/>
          <w:sz w:val="24"/>
          <w:szCs w:val="24"/>
        </w:rPr>
        <w:t>.</w:t>
      </w:r>
    </w:p>
    <w:p w14:paraId="70217AFE" w14:textId="2A3C1831" w:rsidR="00022FE2" w:rsidRPr="00CB39FF" w:rsidRDefault="00CB39FF" w:rsidP="00CB39FF">
      <w:pPr>
        <w:spacing w:line="360" w:lineRule="auto"/>
        <w:ind w:firstLine="709"/>
        <w:jc w:val="both"/>
        <w:rPr>
          <w:rFonts w:ascii="Times New Roman" w:hAnsi="Times New Roman" w:cs="Times New Roman"/>
          <w:sz w:val="24"/>
          <w:szCs w:val="24"/>
        </w:rPr>
      </w:pPr>
      <w:r w:rsidRPr="00CB39FF">
        <w:rPr>
          <w:rFonts w:ascii="Times New Roman" w:hAnsi="Times New Roman" w:cs="Times New Roman"/>
          <w:sz w:val="24"/>
          <w:szCs w:val="24"/>
        </w:rPr>
        <w:t>A</w:t>
      </w:r>
      <w:r w:rsidRPr="00CB39FF">
        <w:rPr>
          <w:rFonts w:ascii="Times New Roman" w:hAnsi="Times New Roman" w:cs="Times New Roman"/>
          <w:spacing w:val="-16"/>
          <w:sz w:val="24"/>
          <w:szCs w:val="24"/>
        </w:rPr>
        <w:t xml:space="preserve"> </w:t>
      </w:r>
      <w:r w:rsidRPr="00CB39FF">
        <w:rPr>
          <w:rFonts w:ascii="Times New Roman" w:hAnsi="Times New Roman" w:cs="Times New Roman"/>
          <w:sz w:val="24"/>
          <w:szCs w:val="24"/>
        </w:rPr>
        <w:t>se</w:t>
      </w:r>
      <w:r w:rsidRPr="00CB39FF">
        <w:rPr>
          <w:rFonts w:ascii="Times New Roman" w:hAnsi="Times New Roman" w:cs="Times New Roman"/>
          <w:spacing w:val="-17"/>
          <w:sz w:val="24"/>
          <w:szCs w:val="24"/>
        </w:rPr>
        <w:t xml:space="preserve"> </w:t>
      </w:r>
      <w:r w:rsidRPr="00CB39FF">
        <w:rPr>
          <w:rFonts w:ascii="Times New Roman" w:hAnsi="Times New Roman" w:cs="Times New Roman"/>
          <w:sz w:val="24"/>
          <w:szCs w:val="24"/>
        </w:rPr>
        <w:t>julgar</w:t>
      </w:r>
      <w:r w:rsidRPr="00CB39FF">
        <w:rPr>
          <w:rFonts w:ascii="Times New Roman" w:hAnsi="Times New Roman" w:cs="Times New Roman"/>
          <w:spacing w:val="-14"/>
          <w:sz w:val="24"/>
          <w:szCs w:val="24"/>
        </w:rPr>
        <w:t xml:space="preserve"> </w:t>
      </w:r>
      <w:r w:rsidRPr="00CB39FF">
        <w:rPr>
          <w:rFonts w:ascii="Times New Roman" w:hAnsi="Times New Roman" w:cs="Times New Roman"/>
          <w:sz w:val="24"/>
          <w:szCs w:val="24"/>
        </w:rPr>
        <w:t>pela</w:t>
      </w:r>
      <w:r w:rsidRPr="00CB39FF">
        <w:rPr>
          <w:rFonts w:ascii="Times New Roman" w:hAnsi="Times New Roman" w:cs="Times New Roman"/>
          <w:spacing w:val="-13"/>
          <w:sz w:val="24"/>
          <w:szCs w:val="24"/>
        </w:rPr>
        <w:t xml:space="preserve"> </w:t>
      </w:r>
      <w:r w:rsidRPr="00CB39FF">
        <w:rPr>
          <w:rFonts w:ascii="Times New Roman" w:hAnsi="Times New Roman" w:cs="Times New Roman"/>
          <w:sz w:val="24"/>
          <w:szCs w:val="24"/>
        </w:rPr>
        <w:t>ausência</w:t>
      </w:r>
      <w:r w:rsidRPr="00CB39FF">
        <w:rPr>
          <w:rFonts w:ascii="Times New Roman" w:hAnsi="Times New Roman" w:cs="Times New Roman"/>
          <w:spacing w:val="-13"/>
          <w:sz w:val="24"/>
          <w:szCs w:val="24"/>
        </w:rPr>
        <w:t xml:space="preserve"> </w:t>
      </w:r>
      <w:r w:rsidRPr="00CB39FF">
        <w:rPr>
          <w:rFonts w:ascii="Times New Roman" w:hAnsi="Times New Roman" w:cs="Times New Roman"/>
          <w:sz w:val="24"/>
          <w:szCs w:val="24"/>
        </w:rPr>
        <w:t>de</w:t>
      </w:r>
      <w:r w:rsidRPr="00CB39FF">
        <w:rPr>
          <w:rFonts w:ascii="Times New Roman" w:hAnsi="Times New Roman" w:cs="Times New Roman"/>
          <w:spacing w:val="-17"/>
          <w:sz w:val="24"/>
          <w:szCs w:val="24"/>
        </w:rPr>
        <w:t xml:space="preserve"> </w:t>
      </w:r>
      <w:r w:rsidRPr="00CB39FF">
        <w:rPr>
          <w:rFonts w:ascii="Times New Roman" w:hAnsi="Times New Roman" w:cs="Times New Roman"/>
          <w:sz w:val="24"/>
          <w:szCs w:val="24"/>
        </w:rPr>
        <w:t>dados</w:t>
      </w:r>
      <w:r w:rsidRPr="00CB39FF">
        <w:rPr>
          <w:rFonts w:ascii="Times New Roman" w:hAnsi="Times New Roman" w:cs="Times New Roman"/>
          <w:spacing w:val="-15"/>
          <w:sz w:val="24"/>
          <w:szCs w:val="24"/>
        </w:rPr>
        <w:t xml:space="preserve"> </w:t>
      </w:r>
      <w:r w:rsidRPr="00CB39FF">
        <w:rPr>
          <w:rFonts w:ascii="Times New Roman" w:hAnsi="Times New Roman" w:cs="Times New Roman"/>
          <w:sz w:val="24"/>
          <w:szCs w:val="24"/>
        </w:rPr>
        <w:t>oficiais</w:t>
      </w:r>
      <w:r w:rsidRPr="00CB39FF">
        <w:rPr>
          <w:rFonts w:ascii="Times New Roman" w:hAnsi="Times New Roman" w:cs="Times New Roman"/>
          <w:spacing w:val="-15"/>
          <w:sz w:val="24"/>
          <w:szCs w:val="24"/>
        </w:rPr>
        <w:t xml:space="preserve"> </w:t>
      </w:r>
      <w:r w:rsidRPr="00CB39FF">
        <w:rPr>
          <w:rFonts w:ascii="Times New Roman" w:hAnsi="Times New Roman" w:cs="Times New Roman"/>
          <w:sz w:val="24"/>
          <w:szCs w:val="24"/>
        </w:rPr>
        <w:t>quanto</w:t>
      </w:r>
      <w:r w:rsidRPr="00CB39FF">
        <w:rPr>
          <w:rFonts w:ascii="Times New Roman" w:hAnsi="Times New Roman" w:cs="Times New Roman"/>
          <w:spacing w:val="-12"/>
          <w:sz w:val="24"/>
          <w:szCs w:val="24"/>
        </w:rPr>
        <w:t xml:space="preserve"> </w:t>
      </w:r>
      <w:r w:rsidRPr="00CB39FF">
        <w:rPr>
          <w:rFonts w:ascii="Times New Roman" w:hAnsi="Times New Roman" w:cs="Times New Roman"/>
          <w:sz w:val="24"/>
          <w:szCs w:val="24"/>
        </w:rPr>
        <w:t>ao</w:t>
      </w:r>
      <w:r w:rsidRPr="00CB39FF">
        <w:rPr>
          <w:rFonts w:ascii="Times New Roman" w:hAnsi="Times New Roman" w:cs="Times New Roman"/>
          <w:spacing w:val="-16"/>
          <w:sz w:val="24"/>
          <w:szCs w:val="24"/>
        </w:rPr>
        <w:t xml:space="preserve"> </w:t>
      </w:r>
      <w:r w:rsidRPr="00CB39FF">
        <w:rPr>
          <w:rFonts w:ascii="Times New Roman" w:hAnsi="Times New Roman" w:cs="Times New Roman"/>
          <w:sz w:val="24"/>
          <w:szCs w:val="24"/>
        </w:rPr>
        <w:t>perfil</w:t>
      </w:r>
      <w:r w:rsidRPr="00CB39FF">
        <w:rPr>
          <w:rFonts w:ascii="Times New Roman" w:hAnsi="Times New Roman" w:cs="Times New Roman"/>
          <w:spacing w:val="-13"/>
          <w:sz w:val="24"/>
          <w:szCs w:val="24"/>
        </w:rPr>
        <w:t xml:space="preserve"> </w:t>
      </w:r>
      <w:r w:rsidR="001A51F1">
        <w:rPr>
          <w:rFonts w:ascii="Times New Roman" w:hAnsi="Times New Roman" w:cs="Times New Roman"/>
          <w:sz w:val="24"/>
          <w:szCs w:val="24"/>
        </w:rPr>
        <w:t>racial</w:t>
      </w:r>
      <w:r w:rsidRPr="00CB39FF">
        <w:rPr>
          <w:rFonts w:ascii="Times New Roman" w:hAnsi="Times New Roman" w:cs="Times New Roman"/>
          <w:spacing w:val="-16"/>
          <w:sz w:val="24"/>
          <w:szCs w:val="24"/>
        </w:rPr>
        <w:t xml:space="preserve"> </w:t>
      </w:r>
      <w:r w:rsidRPr="00CB39FF">
        <w:rPr>
          <w:rFonts w:ascii="Times New Roman" w:hAnsi="Times New Roman" w:cs="Times New Roman"/>
          <w:sz w:val="24"/>
          <w:szCs w:val="24"/>
        </w:rPr>
        <w:t>dos</w:t>
      </w:r>
      <w:r w:rsidRPr="00CB39FF">
        <w:rPr>
          <w:rFonts w:ascii="Times New Roman" w:hAnsi="Times New Roman" w:cs="Times New Roman"/>
          <w:spacing w:val="-15"/>
          <w:sz w:val="24"/>
          <w:szCs w:val="24"/>
        </w:rPr>
        <w:t xml:space="preserve"> </w:t>
      </w:r>
      <w:r w:rsidRPr="00CB39FF">
        <w:rPr>
          <w:rFonts w:ascii="Times New Roman" w:hAnsi="Times New Roman" w:cs="Times New Roman"/>
          <w:sz w:val="24"/>
          <w:szCs w:val="24"/>
        </w:rPr>
        <w:t>jurados que compõem o Tribunal do Júri, levanta-se a hipótese (que ainda depende de comprovação</w:t>
      </w:r>
      <w:r w:rsidRPr="00CB39FF">
        <w:rPr>
          <w:rFonts w:ascii="Times New Roman" w:hAnsi="Times New Roman" w:cs="Times New Roman"/>
          <w:spacing w:val="-6"/>
          <w:sz w:val="24"/>
          <w:szCs w:val="24"/>
        </w:rPr>
        <w:t xml:space="preserve"> </w:t>
      </w:r>
      <w:r w:rsidRPr="00CB39FF">
        <w:rPr>
          <w:rFonts w:ascii="Times New Roman" w:hAnsi="Times New Roman" w:cs="Times New Roman"/>
          <w:sz w:val="24"/>
          <w:szCs w:val="24"/>
        </w:rPr>
        <w:t>empírica,</w:t>
      </w:r>
      <w:r w:rsidRPr="00CB39FF">
        <w:rPr>
          <w:rFonts w:ascii="Times New Roman" w:hAnsi="Times New Roman" w:cs="Times New Roman"/>
          <w:spacing w:val="-4"/>
          <w:sz w:val="24"/>
          <w:szCs w:val="24"/>
        </w:rPr>
        <w:t xml:space="preserve"> </w:t>
      </w:r>
      <w:r w:rsidRPr="00CB39FF">
        <w:rPr>
          <w:rFonts w:ascii="Times New Roman" w:hAnsi="Times New Roman" w:cs="Times New Roman"/>
          <w:sz w:val="24"/>
          <w:szCs w:val="24"/>
        </w:rPr>
        <w:t>mas</w:t>
      </w:r>
      <w:r w:rsidRPr="00CB39FF">
        <w:rPr>
          <w:rFonts w:ascii="Times New Roman" w:hAnsi="Times New Roman" w:cs="Times New Roman"/>
          <w:spacing w:val="-6"/>
          <w:sz w:val="24"/>
          <w:szCs w:val="24"/>
        </w:rPr>
        <w:t xml:space="preserve"> </w:t>
      </w:r>
      <w:r w:rsidRPr="00CB39FF">
        <w:rPr>
          <w:rFonts w:ascii="Times New Roman" w:hAnsi="Times New Roman" w:cs="Times New Roman"/>
          <w:sz w:val="24"/>
          <w:szCs w:val="24"/>
        </w:rPr>
        <w:t>se</w:t>
      </w:r>
      <w:r w:rsidRPr="00CB39FF">
        <w:rPr>
          <w:rFonts w:ascii="Times New Roman" w:hAnsi="Times New Roman" w:cs="Times New Roman"/>
          <w:spacing w:val="-5"/>
          <w:sz w:val="24"/>
          <w:szCs w:val="24"/>
        </w:rPr>
        <w:t xml:space="preserve"> </w:t>
      </w:r>
      <w:r w:rsidRPr="00CB39FF">
        <w:rPr>
          <w:rFonts w:ascii="Times New Roman" w:hAnsi="Times New Roman" w:cs="Times New Roman"/>
          <w:sz w:val="24"/>
          <w:szCs w:val="24"/>
        </w:rPr>
        <w:t>afigura</w:t>
      </w:r>
      <w:r w:rsidRPr="00CB39FF">
        <w:rPr>
          <w:rFonts w:ascii="Times New Roman" w:hAnsi="Times New Roman" w:cs="Times New Roman"/>
          <w:spacing w:val="-3"/>
          <w:sz w:val="24"/>
          <w:szCs w:val="24"/>
        </w:rPr>
        <w:t xml:space="preserve"> </w:t>
      </w:r>
      <w:r w:rsidRPr="00CB39FF">
        <w:rPr>
          <w:rFonts w:ascii="Times New Roman" w:hAnsi="Times New Roman" w:cs="Times New Roman"/>
          <w:sz w:val="24"/>
          <w:szCs w:val="24"/>
        </w:rPr>
        <w:t>factível</w:t>
      </w:r>
      <w:r w:rsidRPr="00CB39FF">
        <w:rPr>
          <w:rFonts w:ascii="Times New Roman" w:hAnsi="Times New Roman" w:cs="Times New Roman"/>
          <w:spacing w:val="-2"/>
          <w:sz w:val="24"/>
          <w:szCs w:val="24"/>
        </w:rPr>
        <w:t xml:space="preserve"> </w:t>
      </w:r>
      <w:r w:rsidRPr="00CB39FF">
        <w:rPr>
          <w:rFonts w:ascii="Times New Roman" w:hAnsi="Times New Roman" w:cs="Times New Roman"/>
          <w:sz w:val="24"/>
          <w:szCs w:val="24"/>
        </w:rPr>
        <w:t>à</w:t>
      </w:r>
      <w:r w:rsidRPr="00CB39FF">
        <w:rPr>
          <w:rFonts w:ascii="Times New Roman" w:hAnsi="Times New Roman" w:cs="Times New Roman"/>
          <w:spacing w:val="-7"/>
          <w:sz w:val="24"/>
          <w:szCs w:val="24"/>
        </w:rPr>
        <w:t xml:space="preserve"> </w:t>
      </w:r>
      <w:r w:rsidRPr="00CB39FF">
        <w:rPr>
          <w:rFonts w:ascii="Times New Roman" w:hAnsi="Times New Roman" w:cs="Times New Roman"/>
          <w:sz w:val="24"/>
          <w:szCs w:val="24"/>
        </w:rPr>
        <w:t>luz</w:t>
      </w:r>
      <w:r w:rsidRPr="00CB39FF">
        <w:rPr>
          <w:rFonts w:ascii="Times New Roman" w:hAnsi="Times New Roman" w:cs="Times New Roman"/>
          <w:spacing w:val="-7"/>
          <w:sz w:val="24"/>
          <w:szCs w:val="24"/>
        </w:rPr>
        <w:t xml:space="preserve"> </w:t>
      </w:r>
      <w:r w:rsidRPr="00CB39FF">
        <w:rPr>
          <w:rFonts w:ascii="Times New Roman" w:hAnsi="Times New Roman" w:cs="Times New Roman"/>
          <w:sz w:val="24"/>
          <w:szCs w:val="24"/>
        </w:rPr>
        <w:t>da</w:t>
      </w:r>
      <w:r w:rsidRPr="00CB39FF">
        <w:rPr>
          <w:rFonts w:ascii="Times New Roman" w:hAnsi="Times New Roman" w:cs="Times New Roman"/>
          <w:spacing w:val="-5"/>
          <w:sz w:val="24"/>
          <w:szCs w:val="24"/>
        </w:rPr>
        <w:t xml:space="preserve"> </w:t>
      </w:r>
      <w:r w:rsidRPr="00CB39FF">
        <w:rPr>
          <w:rFonts w:ascii="Times New Roman" w:hAnsi="Times New Roman" w:cs="Times New Roman"/>
          <w:sz w:val="24"/>
          <w:szCs w:val="24"/>
        </w:rPr>
        <w:t>forma</w:t>
      </w:r>
      <w:r w:rsidRPr="00CB39FF">
        <w:rPr>
          <w:rFonts w:ascii="Times New Roman" w:hAnsi="Times New Roman" w:cs="Times New Roman"/>
          <w:spacing w:val="-5"/>
          <w:sz w:val="24"/>
          <w:szCs w:val="24"/>
        </w:rPr>
        <w:t xml:space="preserve"> </w:t>
      </w:r>
      <w:r w:rsidRPr="00CB39FF">
        <w:rPr>
          <w:rFonts w:ascii="Times New Roman" w:hAnsi="Times New Roman" w:cs="Times New Roman"/>
          <w:sz w:val="24"/>
          <w:szCs w:val="24"/>
        </w:rPr>
        <w:t>de</w:t>
      </w:r>
      <w:r w:rsidRPr="00CB39FF">
        <w:rPr>
          <w:rFonts w:ascii="Times New Roman" w:hAnsi="Times New Roman" w:cs="Times New Roman"/>
          <w:spacing w:val="-5"/>
          <w:sz w:val="24"/>
          <w:szCs w:val="24"/>
        </w:rPr>
        <w:t xml:space="preserve"> </w:t>
      </w:r>
      <w:r w:rsidRPr="00CB39FF">
        <w:rPr>
          <w:rFonts w:ascii="Times New Roman" w:hAnsi="Times New Roman" w:cs="Times New Roman"/>
          <w:sz w:val="24"/>
          <w:szCs w:val="24"/>
        </w:rPr>
        <w:t>estruturação</w:t>
      </w:r>
      <w:r w:rsidRPr="00CB39FF">
        <w:rPr>
          <w:rFonts w:ascii="Times New Roman" w:hAnsi="Times New Roman" w:cs="Times New Roman"/>
          <w:spacing w:val="-6"/>
          <w:sz w:val="24"/>
          <w:szCs w:val="24"/>
        </w:rPr>
        <w:t xml:space="preserve"> </w:t>
      </w:r>
      <w:r w:rsidRPr="00CB39FF">
        <w:rPr>
          <w:rFonts w:ascii="Times New Roman" w:hAnsi="Times New Roman" w:cs="Times New Roman"/>
          <w:sz w:val="24"/>
          <w:szCs w:val="24"/>
        </w:rPr>
        <w:t>do</w:t>
      </w:r>
      <w:r w:rsidRPr="00CB39FF">
        <w:rPr>
          <w:rFonts w:ascii="Times New Roman" w:hAnsi="Times New Roman" w:cs="Times New Roman"/>
          <w:spacing w:val="-4"/>
          <w:sz w:val="24"/>
          <w:szCs w:val="24"/>
        </w:rPr>
        <w:t xml:space="preserve"> </w:t>
      </w:r>
      <w:r w:rsidRPr="00CB39FF">
        <w:rPr>
          <w:rFonts w:ascii="Times New Roman" w:hAnsi="Times New Roman" w:cs="Times New Roman"/>
          <w:sz w:val="24"/>
          <w:szCs w:val="24"/>
        </w:rPr>
        <w:t>racismo no Brasil), de que, à semelhança da justiça togada, também esteja a ocorrer um processo de “embranquecimento” da justiça</w:t>
      </w:r>
      <w:r w:rsidRPr="00CB39FF">
        <w:rPr>
          <w:rFonts w:ascii="Times New Roman" w:hAnsi="Times New Roman" w:cs="Times New Roman"/>
          <w:spacing w:val="-4"/>
          <w:sz w:val="24"/>
          <w:szCs w:val="24"/>
        </w:rPr>
        <w:t xml:space="preserve"> </w:t>
      </w:r>
      <w:r w:rsidRPr="00CB39FF">
        <w:rPr>
          <w:rFonts w:ascii="Times New Roman" w:hAnsi="Times New Roman" w:cs="Times New Roman"/>
          <w:sz w:val="24"/>
          <w:szCs w:val="24"/>
        </w:rPr>
        <w:t>leiga.</w:t>
      </w:r>
    </w:p>
    <w:p w14:paraId="54E931B8" w14:textId="14490BCD" w:rsidR="00CB39FF" w:rsidRDefault="00CB39FF" w:rsidP="00CB39FF">
      <w:pPr>
        <w:pStyle w:val="Corpodetexto"/>
        <w:spacing w:line="360" w:lineRule="auto"/>
        <w:ind w:firstLine="709"/>
        <w:jc w:val="both"/>
      </w:pPr>
      <w:r w:rsidRPr="00CB39FF">
        <w:t>A segunda hipótese da presente investigação é a de que a ausência de representatividade da justiça leiga não se diferencia da própria seletividade do processo penal comum, julgado por juízes togados</w:t>
      </w:r>
      <w:r w:rsidRPr="00CB39FF">
        <w:rPr>
          <w:rStyle w:val="Refdenotaderodap"/>
        </w:rPr>
        <w:footnoteReference w:id="17"/>
      </w:r>
      <w:r w:rsidRPr="00CB39FF">
        <w:t xml:space="preserve">. Nesse sentido, o enfrentamento do problema </w:t>
      </w:r>
      <w:r w:rsidR="0079109D">
        <w:lastRenderedPageBreak/>
        <w:t xml:space="preserve">no </w:t>
      </w:r>
      <w:r w:rsidRPr="00CB39FF">
        <w:t>Tribunal do Júri não dependeria de solução pontual e individualizada, podendo ser tratada dentro das políticas próprias ao combate ao racismo no Poder Judiciário.</w:t>
      </w:r>
    </w:p>
    <w:p w14:paraId="7E17BE01" w14:textId="2B133A79" w:rsidR="00D74F09" w:rsidRDefault="00D74F09" w:rsidP="00D74F09">
      <w:pPr>
        <w:pStyle w:val="Corpodetexto"/>
        <w:spacing w:line="360" w:lineRule="auto"/>
        <w:ind w:firstLine="709"/>
        <w:jc w:val="both"/>
      </w:pPr>
      <w:r>
        <w:t>Conquanto se reconheça que, dada a complexidade do processo de julgamento pel</w:t>
      </w:r>
      <w:r w:rsidR="00B2032C">
        <w:t>o</w:t>
      </w:r>
      <w:r>
        <w:t xml:space="preserve"> Tribunal do Júri, é factível a incidência de práticas racistas tanto na fase de alistamento, como de sorteio de jurados</w:t>
      </w:r>
      <w:r w:rsidR="00B2032C">
        <w:t>,</w:t>
      </w:r>
      <w:r>
        <w:t xml:space="preserve"> e finalmente</w:t>
      </w:r>
      <w:r w:rsidR="00B2032C">
        <w:t>,</w:t>
      </w:r>
      <w:r>
        <w:t xml:space="preserve"> no próprio julgamento do acusado por seus pares, seleciona-se como recorte para a pesquisa a fase de alistamento dos jurados, já que nela há maior ingerência dos magistrados togados.</w:t>
      </w:r>
    </w:p>
    <w:p w14:paraId="1CD6B277" w14:textId="2602914A" w:rsidR="00B2032C" w:rsidRPr="00EF4053" w:rsidRDefault="00B2032C" w:rsidP="00D74F09">
      <w:pPr>
        <w:pStyle w:val="Corpodetexto"/>
        <w:spacing w:line="360" w:lineRule="auto"/>
        <w:ind w:firstLine="709"/>
        <w:jc w:val="both"/>
      </w:pPr>
      <w:r>
        <w:t>Nesse quadrante, ao isolar a fase de alistamento de jurados</w:t>
      </w:r>
      <w:r w:rsidR="005F4193">
        <w:t xml:space="preserve">, a pesquisa </w:t>
      </w:r>
      <w:r>
        <w:t>busca</w:t>
      </w:r>
      <w:r w:rsidR="005F4193">
        <w:t xml:space="preserve"> a</w:t>
      </w:r>
      <w:r>
        <w:t xml:space="preserve"> averiguar a existência de rotinas judiciárias que propiciem ou dificultem a existência de representatividade racial no corpo de jurados.</w:t>
      </w:r>
    </w:p>
    <w:p w14:paraId="6793FFEA" w14:textId="77777777" w:rsidR="00CB39FF" w:rsidRPr="008C36C0" w:rsidRDefault="00CB39FF" w:rsidP="00CB39FF">
      <w:pPr>
        <w:pStyle w:val="Corpodetexto"/>
        <w:spacing w:line="360" w:lineRule="auto"/>
        <w:ind w:firstLine="709"/>
        <w:jc w:val="both"/>
      </w:pPr>
      <w:r w:rsidRPr="008C36C0">
        <w:t>Propõe-se, como objetivo, a solver o problema e testar as hipóteses acima propostas, as seguintes indagações:</w:t>
      </w:r>
    </w:p>
    <w:p w14:paraId="7FB27C31" w14:textId="3C6E2E03" w:rsidR="009D19DA" w:rsidRPr="008C36C0" w:rsidRDefault="00CB39FF" w:rsidP="008C36C0">
      <w:pPr>
        <w:pStyle w:val="PargrafodaLista"/>
        <w:widowControl w:val="0"/>
        <w:numPr>
          <w:ilvl w:val="0"/>
          <w:numId w:val="1"/>
        </w:numPr>
        <w:tabs>
          <w:tab w:val="left" w:pos="810"/>
        </w:tabs>
        <w:autoSpaceDE w:val="0"/>
        <w:autoSpaceDN w:val="0"/>
        <w:spacing w:line="360" w:lineRule="auto"/>
        <w:ind w:left="0" w:firstLine="709"/>
        <w:contextualSpacing w:val="0"/>
        <w:jc w:val="both"/>
        <w:rPr>
          <w:rFonts w:ascii="Times New Roman" w:hAnsi="Times New Roman" w:cs="Times New Roman"/>
          <w:sz w:val="24"/>
          <w:szCs w:val="24"/>
        </w:rPr>
      </w:pPr>
      <w:r w:rsidRPr="008C36C0">
        <w:rPr>
          <w:rFonts w:ascii="Times New Roman" w:hAnsi="Times New Roman" w:cs="Times New Roman"/>
          <w:sz w:val="24"/>
          <w:szCs w:val="24"/>
        </w:rPr>
        <w:t>Quais os critérios legalmente concebidos para o alistamento</w:t>
      </w:r>
      <w:r w:rsidR="009D19DA" w:rsidRPr="008C36C0">
        <w:rPr>
          <w:rFonts w:ascii="Times New Roman" w:hAnsi="Times New Roman" w:cs="Times New Roman"/>
          <w:sz w:val="24"/>
          <w:szCs w:val="24"/>
        </w:rPr>
        <w:t xml:space="preserve"> de jurados</w:t>
      </w:r>
      <w:r w:rsidRPr="008C36C0">
        <w:rPr>
          <w:rFonts w:ascii="Times New Roman" w:hAnsi="Times New Roman" w:cs="Times New Roman"/>
          <w:sz w:val="24"/>
          <w:szCs w:val="24"/>
        </w:rPr>
        <w:t xml:space="preserve"> e quais os critérios efetivamente empregados pelos juízes </w:t>
      </w:r>
      <w:r w:rsidR="00AE77A4" w:rsidRPr="008C36C0">
        <w:rPr>
          <w:rFonts w:ascii="Times New Roman" w:hAnsi="Times New Roman" w:cs="Times New Roman"/>
          <w:sz w:val="24"/>
          <w:szCs w:val="24"/>
        </w:rPr>
        <w:t xml:space="preserve">das Varas do Júri do Distrito Federal em tal </w:t>
      </w:r>
      <w:r w:rsidRPr="008C36C0">
        <w:rPr>
          <w:rFonts w:ascii="Times New Roman" w:hAnsi="Times New Roman" w:cs="Times New Roman"/>
          <w:sz w:val="24"/>
          <w:szCs w:val="24"/>
        </w:rPr>
        <w:t>processo?</w:t>
      </w:r>
      <w:r w:rsidRPr="008C36C0">
        <w:rPr>
          <w:rFonts w:ascii="Times New Roman" w:hAnsi="Times New Roman" w:cs="Times New Roman"/>
          <w:spacing w:val="-15"/>
          <w:sz w:val="24"/>
          <w:szCs w:val="24"/>
        </w:rPr>
        <w:t xml:space="preserve"> </w:t>
      </w:r>
      <w:r w:rsidR="00E14CBB" w:rsidRPr="005F4193">
        <w:rPr>
          <w:rFonts w:ascii="Times New Roman" w:hAnsi="Times New Roman" w:cs="Times New Roman"/>
          <w:spacing w:val="-15"/>
          <w:sz w:val="24"/>
          <w:szCs w:val="24"/>
        </w:rPr>
        <w:t xml:space="preserve">(estudo no plano teórico conjugado com </w:t>
      </w:r>
      <w:r w:rsidR="00B2032C" w:rsidRPr="005F4193">
        <w:rPr>
          <w:rFonts w:ascii="Times New Roman" w:hAnsi="Times New Roman" w:cs="Times New Roman"/>
          <w:spacing w:val="-15"/>
          <w:sz w:val="24"/>
          <w:szCs w:val="24"/>
        </w:rPr>
        <w:t xml:space="preserve">pesquisa empírica </w:t>
      </w:r>
      <w:r w:rsidR="00E14CBB" w:rsidRPr="005F4193">
        <w:rPr>
          <w:rFonts w:ascii="Times New Roman" w:hAnsi="Times New Roman" w:cs="Times New Roman"/>
          <w:spacing w:val="-15"/>
          <w:sz w:val="24"/>
          <w:szCs w:val="24"/>
        </w:rPr>
        <w:t>com Juízes e/ou servidores das Varas do Tribunal do Júri no TJDFT)</w:t>
      </w:r>
      <w:r w:rsidR="005F4193">
        <w:rPr>
          <w:rFonts w:ascii="Times New Roman" w:hAnsi="Times New Roman" w:cs="Times New Roman"/>
          <w:spacing w:val="-15"/>
          <w:sz w:val="24"/>
          <w:szCs w:val="24"/>
        </w:rPr>
        <w:t>;</w:t>
      </w:r>
    </w:p>
    <w:p w14:paraId="1A735941" w14:textId="21F6F588" w:rsidR="00E14CBB" w:rsidRPr="00E613FD" w:rsidRDefault="009D19DA" w:rsidP="00E14CBB">
      <w:pPr>
        <w:pStyle w:val="PargrafodaLista"/>
        <w:widowControl w:val="0"/>
        <w:numPr>
          <w:ilvl w:val="0"/>
          <w:numId w:val="1"/>
        </w:numPr>
        <w:tabs>
          <w:tab w:val="left" w:pos="810"/>
        </w:tabs>
        <w:autoSpaceDE w:val="0"/>
        <w:autoSpaceDN w:val="0"/>
        <w:spacing w:line="360" w:lineRule="auto"/>
        <w:ind w:left="0" w:firstLine="709"/>
        <w:contextualSpacing w:val="0"/>
        <w:jc w:val="both"/>
        <w:rPr>
          <w:rFonts w:ascii="Times New Roman" w:hAnsi="Times New Roman" w:cs="Times New Roman"/>
          <w:sz w:val="24"/>
          <w:szCs w:val="24"/>
        </w:rPr>
      </w:pPr>
      <w:r w:rsidRPr="008C36C0">
        <w:rPr>
          <w:rFonts w:ascii="Times New Roman" w:hAnsi="Times New Roman" w:cs="Times New Roman"/>
          <w:sz w:val="24"/>
          <w:szCs w:val="24"/>
        </w:rPr>
        <w:t xml:space="preserve">Quais autoridades locais, associações de classe, entidades associativas, culturais </w:t>
      </w:r>
      <w:r w:rsidR="005F4193">
        <w:rPr>
          <w:rFonts w:ascii="Times New Roman" w:hAnsi="Times New Roman" w:cs="Times New Roman"/>
          <w:sz w:val="24"/>
          <w:szCs w:val="24"/>
        </w:rPr>
        <w:t xml:space="preserve">e </w:t>
      </w:r>
      <w:r w:rsidRPr="008C36C0">
        <w:rPr>
          <w:rFonts w:ascii="Times New Roman" w:hAnsi="Times New Roman" w:cs="Times New Roman"/>
          <w:sz w:val="24"/>
          <w:szCs w:val="24"/>
        </w:rPr>
        <w:t>educacionais são acionadas pelos Juízes do Distrito Federal a fim de dar cumprimento ao previsto no art. 425,</w:t>
      </w:r>
      <w:r w:rsidR="00E14CBB" w:rsidRPr="008C36C0">
        <w:rPr>
          <w:rFonts w:ascii="Times New Roman" w:hAnsi="Times New Roman" w:cs="Times New Roman"/>
          <w:sz w:val="24"/>
          <w:szCs w:val="24"/>
        </w:rPr>
        <w:t xml:space="preserve"> </w:t>
      </w:r>
      <w:r w:rsidRPr="008C36C0">
        <w:rPr>
          <w:rFonts w:ascii="Times New Roman" w:hAnsi="Times New Roman" w:cs="Times New Roman"/>
          <w:sz w:val="24"/>
          <w:szCs w:val="24"/>
        </w:rPr>
        <w:t>§2º, do CPP</w:t>
      </w:r>
      <w:r w:rsidRPr="008C36C0">
        <w:rPr>
          <w:rStyle w:val="Refdenotaderodap"/>
          <w:rFonts w:ascii="Times New Roman" w:hAnsi="Times New Roman" w:cs="Times New Roman"/>
          <w:sz w:val="24"/>
          <w:szCs w:val="24"/>
        </w:rPr>
        <w:footnoteReference w:id="18"/>
      </w:r>
      <w:r w:rsidRPr="008C36C0">
        <w:rPr>
          <w:rFonts w:ascii="Times New Roman" w:hAnsi="Times New Roman" w:cs="Times New Roman"/>
          <w:sz w:val="24"/>
          <w:szCs w:val="24"/>
        </w:rPr>
        <w:t xml:space="preserve"> </w:t>
      </w:r>
      <w:r w:rsidR="005F4193">
        <w:rPr>
          <w:rFonts w:ascii="Times New Roman" w:hAnsi="Times New Roman" w:cs="Times New Roman"/>
          <w:sz w:val="24"/>
          <w:szCs w:val="24"/>
        </w:rPr>
        <w:t xml:space="preserve">para </w:t>
      </w:r>
      <w:r w:rsidRPr="008C36C0">
        <w:rPr>
          <w:rFonts w:ascii="Times New Roman" w:hAnsi="Times New Roman" w:cs="Times New Roman"/>
          <w:sz w:val="24"/>
          <w:szCs w:val="24"/>
        </w:rPr>
        <w:t>compor o universo de jurados alistáveis?</w:t>
      </w:r>
      <w:r w:rsidR="00E14CBB" w:rsidRPr="008C36C0">
        <w:rPr>
          <w:rFonts w:ascii="Times New Roman" w:hAnsi="Times New Roman" w:cs="Times New Roman"/>
          <w:sz w:val="24"/>
          <w:szCs w:val="24"/>
        </w:rPr>
        <w:t xml:space="preserve"> (</w:t>
      </w:r>
      <w:r w:rsidR="00B2032C">
        <w:rPr>
          <w:rFonts w:ascii="Times New Roman" w:hAnsi="Times New Roman" w:cs="Times New Roman"/>
          <w:spacing w:val="-15"/>
          <w:sz w:val="24"/>
          <w:szCs w:val="24"/>
        </w:rPr>
        <w:t xml:space="preserve">pesquisa empírica </w:t>
      </w:r>
      <w:r w:rsidR="00B2032C" w:rsidRPr="008C36C0">
        <w:rPr>
          <w:rFonts w:ascii="Times New Roman" w:hAnsi="Times New Roman" w:cs="Times New Roman"/>
          <w:spacing w:val="-15"/>
          <w:sz w:val="24"/>
          <w:szCs w:val="24"/>
        </w:rPr>
        <w:t xml:space="preserve">com Juízes e/ou servidores </w:t>
      </w:r>
      <w:r w:rsidR="00E14CBB" w:rsidRPr="008C36C0">
        <w:rPr>
          <w:rFonts w:ascii="Times New Roman" w:hAnsi="Times New Roman" w:cs="Times New Roman"/>
          <w:spacing w:val="-15"/>
          <w:sz w:val="24"/>
          <w:szCs w:val="24"/>
        </w:rPr>
        <w:t>das Varas do Tribunal do Júri no TJDFT)</w:t>
      </w:r>
      <w:r w:rsidR="005F4193">
        <w:rPr>
          <w:rFonts w:ascii="Times New Roman" w:hAnsi="Times New Roman" w:cs="Times New Roman"/>
          <w:spacing w:val="-15"/>
          <w:sz w:val="24"/>
          <w:szCs w:val="24"/>
        </w:rPr>
        <w:t>;</w:t>
      </w:r>
    </w:p>
    <w:p w14:paraId="04D4E586" w14:textId="6B3792D6" w:rsidR="00E613FD" w:rsidRPr="008C36C0" w:rsidRDefault="00E613FD" w:rsidP="00E613FD">
      <w:pPr>
        <w:pStyle w:val="PargrafodaLista"/>
        <w:widowControl w:val="0"/>
        <w:numPr>
          <w:ilvl w:val="0"/>
          <w:numId w:val="1"/>
        </w:numPr>
        <w:tabs>
          <w:tab w:val="left" w:pos="810"/>
        </w:tabs>
        <w:autoSpaceDE w:val="0"/>
        <w:autoSpaceDN w:val="0"/>
        <w:spacing w:line="360" w:lineRule="auto"/>
        <w:ind w:left="0" w:firstLine="709"/>
        <w:contextualSpacing w:val="0"/>
        <w:jc w:val="both"/>
        <w:rPr>
          <w:rFonts w:ascii="Times New Roman" w:hAnsi="Times New Roman" w:cs="Times New Roman"/>
          <w:sz w:val="24"/>
          <w:szCs w:val="24"/>
        </w:rPr>
      </w:pPr>
      <w:r w:rsidRPr="008C36C0">
        <w:rPr>
          <w:rFonts w:ascii="Times New Roman" w:hAnsi="Times New Roman" w:cs="Times New Roman"/>
          <w:sz w:val="24"/>
          <w:szCs w:val="24"/>
        </w:rPr>
        <w:t>Os</w:t>
      </w:r>
      <w:r w:rsidRPr="008C36C0">
        <w:rPr>
          <w:rFonts w:ascii="Times New Roman" w:hAnsi="Times New Roman" w:cs="Times New Roman"/>
          <w:spacing w:val="-14"/>
          <w:sz w:val="24"/>
          <w:szCs w:val="24"/>
        </w:rPr>
        <w:t xml:space="preserve"> </w:t>
      </w:r>
      <w:r w:rsidRPr="008C36C0">
        <w:rPr>
          <w:rFonts w:ascii="Times New Roman" w:hAnsi="Times New Roman" w:cs="Times New Roman"/>
          <w:sz w:val="24"/>
          <w:szCs w:val="24"/>
        </w:rPr>
        <w:t>Juízes</w:t>
      </w:r>
      <w:r w:rsidRPr="008C36C0">
        <w:rPr>
          <w:rFonts w:ascii="Times New Roman" w:hAnsi="Times New Roman" w:cs="Times New Roman"/>
          <w:spacing w:val="-13"/>
          <w:sz w:val="24"/>
          <w:szCs w:val="24"/>
        </w:rPr>
        <w:t xml:space="preserve"> </w:t>
      </w:r>
      <w:r w:rsidRPr="008C36C0">
        <w:rPr>
          <w:rFonts w:ascii="Times New Roman" w:hAnsi="Times New Roman" w:cs="Times New Roman"/>
          <w:sz w:val="24"/>
          <w:szCs w:val="24"/>
        </w:rPr>
        <w:t>aplicam</w:t>
      </w:r>
      <w:r w:rsidRPr="008C36C0">
        <w:rPr>
          <w:rFonts w:ascii="Times New Roman" w:hAnsi="Times New Roman" w:cs="Times New Roman"/>
          <w:spacing w:val="-13"/>
          <w:sz w:val="24"/>
          <w:szCs w:val="24"/>
        </w:rPr>
        <w:t xml:space="preserve"> </w:t>
      </w:r>
      <w:r w:rsidRPr="008C36C0">
        <w:rPr>
          <w:rFonts w:ascii="Times New Roman" w:hAnsi="Times New Roman" w:cs="Times New Roman"/>
          <w:sz w:val="24"/>
          <w:szCs w:val="24"/>
        </w:rPr>
        <w:t>a</w:t>
      </w:r>
      <w:r w:rsidRPr="008C36C0">
        <w:rPr>
          <w:rFonts w:ascii="Times New Roman" w:hAnsi="Times New Roman" w:cs="Times New Roman"/>
          <w:spacing w:val="-14"/>
          <w:sz w:val="24"/>
          <w:szCs w:val="24"/>
        </w:rPr>
        <w:t xml:space="preserve"> </w:t>
      </w:r>
      <w:r w:rsidRPr="008C36C0">
        <w:rPr>
          <w:rFonts w:ascii="Times New Roman" w:hAnsi="Times New Roman" w:cs="Times New Roman"/>
          <w:sz w:val="24"/>
          <w:szCs w:val="24"/>
        </w:rPr>
        <w:t>representatividade</w:t>
      </w:r>
      <w:r w:rsidRPr="008C36C0">
        <w:rPr>
          <w:rFonts w:ascii="Times New Roman" w:hAnsi="Times New Roman" w:cs="Times New Roman"/>
          <w:spacing w:val="-15"/>
          <w:sz w:val="24"/>
          <w:szCs w:val="24"/>
        </w:rPr>
        <w:t xml:space="preserve"> </w:t>
      </w:r>
      <w:r w:rsidRPr="008C36C0">
        <w:rPr>
          <w:rFonts w:ascii="Times New Roman" w:hAnsi="Times New Roman" w:cs="Times New Roman"/>
          <w:sz w:val="24"/>
          <w:szCs w:val="24"/>
        </w:rPr>
        <w:t>como</w:t>
      </w:r>
      <w:r w:rsidRPr="008C36C0">
        <w:rPr>
          <w:rFonts w:ascii="Times New Roman" w:hAnsi="Times New Roman" w:cs="Times New Roman"/>
          <w:spacing w:val="-13"/>
          <w:sz w:val="24"/>
          <w:szCs w:val="24"/>
        </w:rPr>
        <w:t xml:space="preserve"> </w:t>
      </w:r>
      <w:r w:rsidRPr="008C36C0">
        <w:rPr>
          <w:rFonts w:ascii="Times New Roman" w:hAnsi="Times New Roman" w:cs="Times New Roman"/>
          <w:sz w:val="24"/>
          <w:szCs w:val="24"/>
        </w:rPr>
        <w:t>critério</w:t>
      </w:r>
      <w:r w:rsidRPr="008C36C0">
        <w:rPr>
          <w:rFonts w:ascii="Times New Roman" w:hAnsi="Times New Roman" w:cs="Times New Roman"/>
          <w:spacing w:val="-14"/>
          <w:sz w:val="24"/>
          <w:szCs w:val="24"/>
        </w:rPr>
        <w:t xml:space="preserve"> </w:t>
      </w:r>
      <w:r w:rsidRPr="008C36C0">
        <w:rPr>
          <w:rFonts w:ascii="Times New Roman" w:hAnsi="Times New Roman" w:cs="Times New Roman"/>
          <w:sz w:val="24"/>
          <w:szCs w:val="24"/>
        </w:rPr>
        <w:t>para</w:t>
      </w:r>
      <w:r w:rsidRPr="008C36C0">
        <w:rPr>
          <w:rFonts w:ascii="Times New Roman" w:hAnsi="Times New Roman" w:cs="Times New Roman"/>
          <w:spacing w:val="-15"/>
          <w:sz w:val="24"/>
          <w:szCs w:val="24"/>
        </w:rPr>
        <w:t xml:space="preserve"> </w:t>
      </w:r>
      <w:r>
        <w:rPr>
          <w:rFonts w:ascii="Times New Roman" w:hAnsi="Times New Roman" w:cs="Times New Roman"/>
          <w:sz w:val="24"/>
          <w:szCs w:val="24"/>
        </w:rPr>
        <w:t xml:space="preserve">recrutamento de cidadãos que poderão compor a </w:t>
      </w:r>
      <w:r w:rsidRPr="008C36C0">
        <w:rPr>
          <w:rFonts w:ascii="Times New Roman" w:hAnsi="Times New Roman" w:cs="Times New Roman"/>
          <w:sz w:val="24"/>
          <w:szCs w:val="24"/>
        </w:rPr>
        <w:t>lista de alistamento de jurados? (</w:t>
      </w:r>
      <w:r w:rsidR="00B2032C">
        <w:rPr>
          <w:rFonts w:ascii="Times New Roman" w:hAnsi="Times New Roman" w:cs="Times New Roman"/>
          <w:spacing w:val="-15"/>
          <w:sz w:val="24"/>
          <w:szCs w:val="24"/>
        </w:rPr>
        <w:t xml:space="preserve">pesquisa empírica </w:t>
      </w:r>
      <w:r w:rsidR="00B2032C" w:rsidRPr="008C36C0">
        <w:rPr>
          <w:rFonts w:ascii="Times New Roman" w:hAnsi="Times New Roman" w:cs="Times New Roman"/>
          <w:spacing w:val="-15"/>
          <w:sz w:val="24"/>
          <w:szCs w:val="24"/>
        </w:rPr>
        <w:t xml:space="preserve">com </w:t>
      </w:r>
      <w:r w:rsidRPr="008C36C0">
        <w:rPr>
          <w:rFonts w:ascii="Times New Roman" w:hAnsi="Times New Roman" w:cs="Times New Roman"/>
          <w:spacing w:val="-15"/>
          <w:sz w:val="24"/>
          <w:szCs w:val="24"/>
        </w:rPr>
        <w:t>Juízes e/ou servidores das Varas do Tribunal do Júri no TJDFT)</w:t>
      </w:r>
      <w:r w:rsidR="005F4193">
        <w:rPr>
          <w:rFonts w:ascii="Times New Roman" w:hAnsi="Times New Roman" w:cs="Times New Roman"/>
          <w:spacing w:val="-15"/>
          <w:sz w:val="24"/>
          <w:szCs w:val="24"/>
        </w:rPr>
        <w:t>;</w:t>
      </w:r>
    </w:p>
    <w:p w14:paraId="2BA439F8" w14:textId="7D0803E6" w:rsidR="009D19DA" w:rsidRPr="008C36C0" w:rsidRDefault="00E14CBB" w:rsidP="00D74F09">
      <w:pPr>
        <w:pStyle w:val="PargrafodaLista"/>
        <w:widowControl w:val="0"/>
        <w:numPr>
          <w:ilvl w:val="0"/>
          <w:numId w:val="1"/>
        </w:numPr>
        <w:tabs>
          <w:tab w:val="left" w:pos="810"/>
        </w:tabs>
        <w:autoSpaceDE w:val="0"/>
        <w:autoSpaceDN w:val="0"/>
        <w:spacing w:line="360" w:lineRule="auto"/>
        <w:ind w:left="0" w:firstLine="709"/>
        <w:contextualSpacing w:val="0"/>
        <w:jc w:val="both"/>
        <w:rPr>
          <w:rFonts w:ascii="Times New Roman" w:hAnsi="Times New Roman" w:cs="Times New Roman"/>
          <w:sz w:val="24"/>
          <w:szCs w:val="24"/>
        </w:rPr>
      </w:pPr>
      <w:r w:rsidRPr="008C36C0">
        <w:rPr>
          <w:rFonts w:ascii="Times New Roman" w:hAnsi="Times New Roman" w:cs="Times New Roman"/>
          <w:sz w:val="24"/>
          <w:szCs w:val="24"/>
        </w:rPr>
        <w:t xml:space="preserve">Quais dados </w:t>
      </w:r>
      <w:r w:rsidR="005F4193">
        <w:rPr>
          <w:rFonts w:ascii="Times New Roman" w:hAnsi="Times New Roman" w:cs="Times New Roman"/>
          <w:sz w:val="24"/>
          <w:szCs w:val="24"/>
        </w:rPr>
        <w:t xml:space="preserve">sobre </w:t>
      </w:r>
      <w:r w:rsidRPr="008C36C0">
        <w:rPr>
          <w:rFonts w:ascii="Times New Roman" w:hAnsi="Times New Roman" w:cs="Times New Roman"/>
          <w:sz w:val="24"/>
          <w:szCs w:val="24"/>
        </w:rPr>
        <w:t>os jurados selecionados são previamente publicados e afixados na porta da Vara, em observância ao que prevê o art. 426 do CPP</w:t>
      </w:r>
      <w:r w:rsidRPr="008C36C0">
        <w:rPr>
          <w:rStyle w:val="Refdenotaderodap"/>
          <w:rFonts w:ascii="Times New Roman" w:hAnsi="Times New Roman" w:cs="Times New Roman"/>
          <w:sz w:val="24"/>
          <w:szCs w:val="24"/>
        </w:rPr>
        <w:footnoteReference w:id="19"/>
      </w:r>
      <w:r w:rsidRPr="008C36C0">
        <w:rPr>
          <w:rFonts w:ascii="Times New Roman" w:hAnsi="Times New Roman" w:cs="Times New Roman"/>
          <w:sz w:val="24"/>
          <w:szCs w:val="24"/>
        </w:rPr>
        <w:t xml:space="preserve">? </w:t>
      </w:r>
      <w:r w:rsidR="009D19DA" w:rsidRPr="008C36C0">
        <w:rPr>
          <w:rFonts w:ascii="Times New Roman" w:hAnsi="Times New Roman" w:cs="Times New Roman"/>
          <w:sz w:val="24"/>
          <w:szCs w:val="24"/>
        </w:rPr>
        <w:t xml:space="preserve">Além do nome e profissão dos jurados </w:t>
      </w:r>
      <w:r w:rsidR="00E613FD">
        <w:rPr>
          <w:rFonts w:ascii="Times New Roman" w:hAnsi="Times New Roman" w:cs="Times New Roman"/>
          <w:sz w:val="24"/>
          <w:szCs w:val="24"/>
        </w:rPr>
        <w:t>e endereço do jurado</w:t>
      </w:r>
      <w:r w:rsidR="005F4193">
        <w:rPr>
          <w:rFonts w:ascii="Times New Roman" w:hAnsi="Times New Roman" w:cs="Times New Roman"/>
          <w:sz w:val="24"/>
          <w:szCs w:val="24"/>
        </w:rPr>
        <w:t>,</w:t>
      </w:r>
      <w:r w:rsidR="00E613FD">
        <w:rPr>
          <w:rFonts w:ascii="Times New Roman" w:hAnsi="Times New Roman" w:cs="Times New Roman"/>
          <w:sz w:val="24"/>
          <w:szCs w:val="24"/>
        </w:rPr>
        <w:t xml:space="preserve"> alguma</w:t>
      </w:r>
      <w:r w:rsidR="009D19DA" w:rsidRPr="008C36C0">
        <w:rPr>
          <w:rFonts w:ascii="Times New Roman" w:hAnsi="Times New Roman" w:cs="Times New Roman"/>
          <w:sz w:val="24"/>
          <w:szCs w:val="24"/>
        </w:rPr>
        <w:t xml:space="preserve"> outra informação </w:t>
      </w:r>
      <w:r w:rsidR="00E613FD">
        <w:rPr>
          <w:rFonts w:ascii="Times New Roman" w:hAnsi="Times New Roman" w:cs="Times New Roman"/>
          <w:sz w:val="24"/>
          <w:szCs w:val="24"/>
        </w:rPr>
        <w:t>é disponibilizada</w:t>
      </w:r>
      <w:r w:rsidR="009D19DA" w:rsidRPr="008C36C0">
        <w:rPr>
          <w:rFonts w:ascii="Times New Roman" w:hAnsi="Times New Roman" w:cs="Times New Roman"/>
          <w:sz w:val="24"/>
          <w:szCs w:val="24"/>
        </w:rPr>
        <w:t>, notadamente no que diz a</w:t>
      </w:r>
      <w:r w:rsidRPr="008C36C0">
        <w:rPr>
          <w:rFonts w:ascii="Times New Roman" w:hAnsi="Times New Roman" w:cs="Times New Roman"/>
          <w:sz w:val="24"/>
          <w:szCs w:val="24"/>
        </w:rPr>
        <w:t xml:space="preserve">o recorte racial, a fim de subsidiar eventual </w:t>
      </w:r>
      <w:r w:rsidRPr="008C36C0">
        <w:rPr>
          <w:rFonts w:ascii="Times New Roman" w:hAnsi="Times New Roman" w:cs="Times New Roman"/>
          <w:sz w:val="24"/>
          <w:szCs w:val="24"/>
        </w:rPr>
        <w:lastRenderedPageBreak/>
        <w:t>recusa motivada ou imotivada dos advogados e promotores que atuarão no Tribunal do Júri? (</w:t>
      </w:r>
      <w:r w:rsidR="00B2032C">
        <w:rPr>
          <w:rFonts w:ascii="Times New Roman" w:hAnsi="Times New Roman" w:cs="Times New Roman"/>
          <w:spacing w:val="-15"/>
          <w:sz w:val="24"/>
          <w:szCs w:val="24"/>
        </w:rPr>
        <w:t xml:space="preserve">pesquisa empírica </w:t>
      </w:r>
      <w:r w:rsidR="00B2032C" w:rsidRPr="008C36C0">
        <w:rPr>
          <w:rFonts w:ascii="Times New Roman" w:hAnsi="Times New Roman" w:cs="Times New Roman"/>
          <w:spacing w:val="-15"/>
          <w:sz w:val="24"/>
          <w:szCs w:val="24"/>
        </w:rPr>
        <w:t xml:space="preserve">com </w:t>
      </w:r>
      <w:r w:rsidRPr="008C36C0">
        <w:rPr>
          <w:rFonts w:ascii="Times New Roman" w:hAnsi="Times New Roman" w:cs="Times New Roman"/>
          <w:spacing w:val="-15"/>
          <w:sz w:val="24"/>
          <w:szCs w:val="24"/>
        </w:rPr>
        <w:t>Juízes e/ou servidores das Varas do Tribunal do Júri no TJDFT)</w:t>
      </w:r>
      <w:r w:rsidR="005F4193">
        <w:rPr>
          <w:rFonts w:ascii="Times New Roman" w:hAnsi="Times New Roman" w:cs="Times New Roman"/>
          <w:spacing w:val="-15"/>
          <w:sz w:val="24"/>
          <w:szCs w:val="24"/>
        </w:rPr>
        <w:t>;</w:t>
      </w:r>
    </w:p>
    <w:p w14:paraId="33CD9125" w14:textId="71790CD8" w:rsidR="00CB39FF" w:rsidRPr="008C36C0" w:rsidRDefault="00CB39FF" w:rsidP="00D74F09">
      <w:pPr>
        <w:pStyle w:val="PargrafodaLista"/>
        <w:widowControl w:val="0"/>
        <w:numPr>
          <w:ilvl w:val="0"/>
          <w:numId w:val="1"/>
        </w:numPr>
        <w:tabs>
          <w:tab w:val="left" w:pos="810"/>
        </w:tabs>
        <w:autoSpaceDE w:val="0"/>
        <w:autoSpaceDN w:val="0"/>
        <w:spacing w:line="360" w:lineRule="auto"/>
        <w:ind w:left="0" w:firstLine="709"/>
        <w:contextualSpacing w:val="0"/>
        <w:jc w:val="both"/>
        <w:rPr>
          <w:rFonts w:ascii="Times New Roman" w:hAnsi="Times New Roman" w:cs="Times New Roman"/>
          <w:sz w:val="24"/>
          <w:szCs w:val="24"/>
        </w:rPr>
      </w:pPr>
      <w:r w:rsidRPr="008C36C0">
        <w:rPr>
          <w:rFonts w:ascii="Times New Roman" w:hAnsi="Times New Roman" w:cs="Times New Roman"/>
          <w:sz w:val="24"/>
          <w:szCs w:val="24"/>
        </w:rPr>
        <w:t xml:space="preserve">Há indícios de práticas de racismo estrutural ou institucional nos procedimentos de alistamento de jurados? (estudo no plano teórico </w:t>
      </w:r>
      <w:r w:rsidR="00E14CBB" w:rsidRPr="008C36C0">
        <w:rPr>
          <w:rFonts w:ascii="Times New Roman" w:hAnsi="Times New Roman" w:cs="Times New Roman"/>
          <w:sz w:val="24"/>
          <w:szCs w:val="24"/>
        </w:rPr>
        <w:t xml:space="preserve">à luz do resultado da </w:t>
      </w:r>
      <w:r w:rsidR="00B2032C">
        <w:rPr>
          <w:rFonts w:ascii="Times New Roman" w:hAnsi="Times New Roman" w:cs="Times New Roman"/>
          <w:spacing w:val="-15"/>
          <w:sz w:val="24"/>
          <w:szCs w:val="24"/>
        </w:rPr>
        <w:t xml:space="preserve">pesquisa empírica </w:t>
      </w:r>
      <w:r w:rsidR="00B2032C" w:rsidRPr="008C36C0">
        <w:rPr>
          <w:rFonts w:ascii="Times New Roman" w:hAnsi="Times New Roman" w:cs="Times New Roman"/>
          <w:spacing w:val="-15"/>
          <w:sz w:val="24"/>
          <w:szCs w:val="24"/>
        </w:rPr>
        <w:t xml:space="preserve">com </w:t>
      </w:r>
      <w:r w:rsidRPr="008C36C0">
        <w:rPr>
          <w:rFonts w:ascii="Times New Roman" w:hAnsi="Times New Roman" w:cs="Times New Roman"/>
          <w:sz w:val="24"/>
          <w:szCs w:val="24"/>
        </w:rPr>
        <w:t>Juízes e/ou servidores das Varas do Tribunal do Júri no</w:t>
      </w:r>
      <w:r w:rsidRPr="008C36C0">
        <w:rPr>
          <w:rFonts w:ascii="Times New Roman" w:hAnsi="Times New Roman" w:cs="Times New Roman"/>
          <w:spacing w:val="-6"/>
          <w:sz w:val="24"/>
          <w:szCs w:val="24"/>
        </w:rPr>
        <w:t xml:space="preserve"> </w:t>
      </w:r>
      <w:r w:rsidRPr="008C36C0">
        <w:rPr>
          <w:rFonts w:ascii="Times New Roman" w:hAnsi="Times New Roman" w:cs="Times New Roman"/>
          <w:sz w:val="24"/>
          <w:szCs w:val="24"/>
        </w:rPr>
        <w:t>TJDFT);</w:t>
      </w:r>
    </w:p>
    <w:p w14:paraId="704609D0" w14:textId="1EF77566" w:rsidR="00CB39FF" w:rsidRPr="008C36C0" w:rsidRDefault="00CB39FF" w:rsidP="00CB39FF">
      <w:pPr>
        <w:pStyle w:val="PargrafodaLista"/>
        <w:widowControl w:val="0"/>
        <w:numPr>
          <w:ilvl w:val="0"/>
          <w:numId w:val="1"/>
        </w:numPr>
        <w:tabs>
          <w:tab w:val="left" w:pos="810"/>
        </w:tabs>
        <w:autoSpaceDE w:val="0"/>
        <w:autoSpaceDN w:val="0"/>
        <w:spacing w:line="360" w:lineRule="auto"/>
        <w:ind w:left="0" w:firstLine="709"/>
        <w:contextualSpacing w:val="0"/>
        <w:jc w:val="both"/>
        <w:rPr>
          <w:rFonts w:ascii="Times New Roman" w:hAnsi="Times New Roman" w:cs="Times New Roman"/>
          <w:sz w:val="24"/>
          <w:szCs w:val="24"/>
        </w:rPr>
      </w:pPr>
      <w:r w:rsidRPr="008C36C0">
        <w:rPr>
          <w:rFonts w:ascii="Times New Roman" w:hAnsi="Times New Roman" w:cs="Times New Roman"/>
          <w:sz w:val="24"/>
          <w:szCs w:val="24"/>
        </w:rPr>
        <w:t>A</w:t>
      </w:r>
      <w:r w:rsidRPr="008C36C0">
        <w:rPr>
          <w:rFonts w:ascii="Times New Roman" w:hAnsi="Times New Roman" w:cs="Times New Roman"/>
          <w:spacing w:val="-7"/>
          <w:sz w:val="24"/>
          <w:szCs w:val="24"/>
        </w:rPr>
        <w:t xml:space="preserve"> </w:t>
      </w:r>
      <w:r w:rsidRPr="008C36C0">
        <w:rPr>
          <w:rFonts w:ascii="Times New Roman" w:hAnsi="Times New Roman" w:cs="Times New Roman"/>
          <w:sz w:val="24"/>
          <w:szCs w:val="24"/>
        </w:rPr>
        <w:t>disciplina</w:t>
      </w:r>
      <w:r w:rsidRPr="008C36C0">
        <w:rPr>
          <w:rFonts w:ascii="Times New Roman" w:hAnsi="Times New Roman" w:cs="Times New Roman"/>
          <w:spacing w:val="-6"/>
          <w:sz w:val="24"/>
          <w:szCs w:val="24"/>
        </w:rPr>
        <w:t xml:space="preserve"> </w:t>
      </w:r>
      <w:r w:rsidRPr="008C36C0">
        <w:rPr>
          <w:rFonts w:ascii="Times New Roman" w:hAnsi="Times New Roman" w:cs="Times New Roman"/>
          <w:sz w:val="24"/>
          <w:szCs w:val="24"/>
        </w:rPr>
        <w:t>legal</w:t>
      </w:r>
      <w:r w:rsidR="00B2032C">
        <w:rPr>
          <w:rFonts w:ascii="Times New Roman" w:hAnsi="Times New Roman" w:cs="Times New Roman"/>
          <w:sz w:val="24"/>
          <w:szCs w:val="24"/>
        </w:rPr>
        <w:t xml:space="preserve"> e a práxis forense</w:t>
      </w:r>
      <w:r w:rsidRPr="008C36C0">
        <w:rPr>
          <w:rFonts w:ascii="Times New Roman" w:hAnsi="Times New Roman" w:cs="Times New Roman"/>
          <w:spacing w:val="-6"/>
          <w:sz w:val="24"/>
          <w:szCs w:val="24"/>
        </w:rPr>
        <w:t xml:space="preserve"> </w:t>
      </w:r>
      <w:r w:rsidRPr="008C36C0">
        <w:rPr>
          <w:rFonts w:ascii="Times New Roman" w:hAnsi="Times New Roman" w:cs="Times New Roman"/>
          <w:sz w:val="24"/>
          <w:szCs w:val="24"/>
        </w:rPr>
        <w:t>vigente</w:t>
      </w:r>
      <w:r w:rsidR="005F4193">
        <w:rPr>
          <w:rFonts w:ascii="Times New Roman" w:hAnsi="Times New Roman" w:cs="Times New Roman"/>
          <w:sz w:val="24"/>
          <w:szCs w:val="24"/>
        </w:rPr>
        <w:t>s</w:t>
      </w:r>
      <w:r w:rsidRPr="008C36C0">
        <w:rPr>
          <w:rFonts w:ascii="Times New Roman" w:hAnsi="Times New Roman" w:cs="Times New Roman"/>
          <w:spacing w:val="-7"/>
          <w:sz w:val="24"/>
          <w:szCs w:val="24"/>
        </w:rPr>
        <w:t xml:space="preserve"> </w:t>
      </w:r>
      <w:r w:rsidR="005F4193">
        <w:rPr>
          <w:rFonts w:ascii="Times New Roman" w:hAnsi="Times New Roman" w:cs="Times New Roman"/>
          <w:spacing w:val="-7"/>
          <w:sz w:val="24"/>
          <w:szCs w:val="24"/>
        </w:rPr>
        <w:t xml:space="preserve">são capazes de </w:t>
      </w:r>
      <w:r w:rsidRPr="008C36C0">
        <w:rPr>
          <w:rFonts w:ascii="Times New Roman" w:hAnsi="Times New Roman" w:cs="Times New Roman"/>
          <w:sz w:val="24"/>
          <w:szCs w:val="24"/>
        </w:rPr>
        <w:t>alcançar</w:t>
      </w:r>
      <w:r w:rsidRPr="008C36C0">
        <w:rPr>
          <w:rFonts w:ascii="Times New Roman" w:hAnsi="Times New Roman" w:cs="Times New Roman"/>
          <w:spacing w:val="-7"/>
          <w:sz w:val="24"/>
          <w:szCs w:val="24"/>
        </w:rPr>
        <w:t xml:space="preserve"> </w:t>
      </w:r>
      <w:r w:rsidRPr="008C36C0">
        <w:rPr>
          <w:rFonts w:ascii="Times New Roman" w:hAnsi="Times New Roman" w:cs="Times New Roman"/>
          <w:sz w:val="24"/>
          <w:szCs w:val="24"/>
        </w:rPr>
        <w:t>o</w:t>
      </w:r>
      <w:r w:rsidRPr="008C36C0">
        <w:rPr>
          <w:rFonts w:ascii="Times New Roman" w:hAnsi="Times New Roman" w:cs="Times New Roman"/>
          <w:spacing w:val="-5"/>
          <w:sz w:val="24"/>
          <w:szCs w:val="24"/>
        </w:rPr>
        <w:t xml:space="preserve"> </w:t>
      </w:r>
      <w:r w:rsidRPr="008C36C0">
        <w:rPr>
          <w:rFonts w:ascii="Times New Roman" w:hAnsi="Times New Roman" w:cs="Times New Roman"/>
          <w:sz w:val="24"/>
          <w:szCs w:val="24"/>
        </w:rPr>
        <w:t>almejado</w:t>
      </w:r>
      <w:r w:rsidRPr="008C36C0">
        <w:rPr>
          <w:rFonts w:ascii="Times New Roman" w:hAnsi="Times New Roman" w:cs="Times New Roman"/>
          <w:spacing w:val="-6"/>
          <w:sz w:val="24"/>
          <w:szCs w:val="24"/>
        </w:rPr>
        <w:t xml:space="preserve"> </w:t>
      </w:r>
      <w:r w:rsidRPr="008C36C0">
        <w:rPr>
          <w:rFonts w:ascii="Times New Roman" w:hAnsi="Times New Roman" w:cs="Times New Roman"/>
          <w:sz w:val="24"/>
          <w:szCs w:val="24"/>
        </w:rPr>
        <w:t>“julgamento</w:t>
      </w:r>
      <w:r w:rsidRPr="008C36C0">
        <w:rPr>
          <w:rFonts w:ascii="Times New Roman" w:hAnsi="Times New Roman" w:cs="Times New Roman"/>
          <w:spacing w:val="-4"/>
          <w:sz w:val="24"/>
          <w:szCs w:val="24"/>
        </w:rPr>
        <w:t xml:space="preserve"> </w:t>
      </w:r>
      <w:r w:rsidRPr="008C36C0">
        <w:rPr>
          <w:rFonts w:ascii="Times New Roman" w:hAnsi="Times New Roman" w:cs="Times New Roman"/>
          <w:sz w:val="24"/>
          <w:szCs w:val="24"/>
        </w:rPr>
        <w:t>entre iguais” idealizado para a instituição do Júri? (estudo no plano</w:t>
      </w:r>
      <w:r w:rsidRPr="008C36C0">
        <w:rPr>
          <w:rFonts w:ascii="Times New Roman" w:hAnsi="Times New Roman" w:cs="Times New Roman"/>
          <w:spacing w:val="-4"/>
          <w:sz w:val="24"/>
          <w:szCs w:val="24"/>
        </w:rPr>
        <w:t xml:space="preserve"> </w:t>
      </w:r>
      <w:r w:rsidR="008C36C0" w:rsidRPr="008C36C0">
        <w:rPr>
          <w:rFonts w:ascii="Times New Roman" w:hAnsi="Times New Roman" w:cs="Times New Roman"/>
          <w:sz w:val="24"/>
          <w:szCs w:val="24"/>
        </w:rPr>
        <w:t>teórico,</w:t>
      </w:r>
      <w:r w:rsidR="00E14CBB" w:rsidRPr="008C36C0">
        <w:rPr>
          <w:rFonts w:ascii="Times New Roman" w:hAnsi="Times New Roman" w:cs="Times New Roman"/>
          <w:sz w:val="24"/>
          <w:szCs w:val="24"/>
        </w:rPr>
        <w:t xml:space="preserve"> à luz do resultado da pesquisa empírica </w:t>
      </w:r>
      <w:r w:rsidR="00B2032C">
        <w:rPr>
          <w:rFonts w:ascii="Times New Roman" w:hAnsi="Times New Roman" w:cs="Times New Roman"/>
          <w:sz w:val="24"/>
          <w:szCs w:val="24"/>
        </w:rPr>
        <w:t>com</w:t>
      </w:r>
      <w:r w:rsidR="00E14CBB" w:rsidRPr="008C36C0">
        <w:rPr>
          <w:rFonts w:ascii="Times New Roman" w:hAnsi="Times New Roman" w:cs="Times New Roman"/>
          <w:sz w:val="24"/>
          <w:szCs w:val="24"/>
        </w:rPr>
        <w:t xml:space="preserve"> Juízes e/ou servidores das Varas do Tribunal do Júri no</w:t>
      </w:r>
      <w:r w:rsidR="00E14CBB" w:rsidRPr="008C36C0">
        <w:rPr>
          <w:rFonts w:ascii="Times New Roman" w:hAnsi="Times New Roman" w:cs="Times New Roman"/>
          <w:spacing w:val="-6"/>
          <w:sz w:val="24"/>
          <w:szCs w:val="24"/>
        </w:rPr>
        <w:t xml:space="preserve"> </w:t>
      </w:r>
      <w:r w:rsidR="00E14CBB" w:rsidRPr="008C36C0">
        <w:rPr>
          <w:rFonts w:ascii="Times New Roman" w:hAnsi="Times New Roman" w:cs="Times New Roman"/>
          <w:sz w:val="24"/>
          <w:szCs w:val="24"/>
        </w:rPr>
        <w:t>TJDFT</w:t>
      </w:r>
      <w:r w:rsidRPr="008C36C0">
        <w:rPr>
          <w:rFonts w:ascii="Times New Roman" w:hAnsi="Times New Roman" w:cs="Times New Roman"/>
          <w:sz w:val="24"/>
          <w:szCs w:val="24"/>
        </w:rPr>
        <w:t>);</w:t>
      </w:r>
    </w:p>
    <w:p w14:paraId="01CED3E9" w14:textId="724A43D7" w:rsidR="00CB39FF" w:rsidRDefault="00CB39FF" w:rsidP="00555E67">
      <w:pPr>
        <w:pStyle w:val="PargrafodaLista"/>
        <w:widowControl w:val="0"/>
        <w:numPr>
          <w:ilvl w:val="0"/>
          <w:numId w:val="1"/>
        </w:numPr>
        <w:tabs>
          <w:tab w:val="left" w:pos="810"/>
        </w:tabs>
        <w:autoSpaceDE w:val="0"/>
        <w:autoSpaceDN w:val="0"/>
        <w:spacing w:line="360" w:lineRule="auto"/>
        <w:ind w:left="0" w:firstLine="709"/>
        <w:contextualSpacing w:val="0"/>
        <w:jc w:val="both"/>
        <w:rPr>
          <w:rFonts w:ascii="Times New Roman" w:hAnsi="Times New Roman" w:cs="Times New Roman"/>
          <w:sz w:val="24"/>
          <w:szCs w:val="24"/>
        </w:rPr>
      </w:pPr>
      <w:r w:rsidRPr="008C36C0">
        <w:rPr>
          <w:rFonts w:ascii="Times New Roman" w:hAnsi="Times New Roman" w:cs="Times New Roman"/>
          <w:sz w:val="24"/>
          <w:szCs w:val="24"/>
        </w:rPr>
        <w:t>Os jurados eleitos para compor o conselho de sentença são um estrato representativo</w:t>
      </w:r>
      <w:r w:rsidRPr="008C36C0">
        <w:rPr>
          <w:rFonts w:ascii="Times New Roman" w:hAnsi="Times New Roman" w:cs="Times New Roman"/>
          <w:spacing w:val="-11"/>
          <w:sz w:val="24"/>
          <w:szCs w:val="24"/>
        </w:rPr>
        <w:t xml:space="preserve"> </w:t>
      </w:r>
      <w:r w:rsidRPr="008C36C0">
        <w:rPr>
          <w:rFonts w:ascii="Times New Roman" w:hAnsi="Times New Roman" w:cs="Times New Roman"/>
          <w:sz w:val="24"/>
          <w:szCs w:val="24"/>
        </w:rPr>
        <w:t>da</w:t>
      </w:r>
      <w:r w:rsidRPr="008C36C0">
        <w:rPr>
          <w:rFonts w:ascii="Times New Roman" w:hAnsi="Times New Roman" w:cs="Times New Roman"/>
          <w:spacing w:val="-10"/>
          <w:sz w:val="24"/>
          <w:szCs w:val="24"/>
        </w:rPr>
        <w:t xml:space="preserve"> </w:t>
      </w:r>
      <w:r w:rsidRPr="008C36C0">
        <w:rPr>
          <w:rFonts w:ascii="Times New Roman" w:hAnsi="Times New Roman" w:cs="Times New Roman"/>
          <w:sz w:val="24"/>
          <w:szCs w:val="24"/>
        </w:rPr>
        <w:t>comunidade</w:t>
      </w:r>
      <w:r w:rsidRPr="008C36C0">
        <w:rPr>
          <w:rFonts w:ascii="Times New Roman" w:hAnsi="Times New Roman" w:cs="Times New Roman"/>
          <w:spacing w:val="-9"/>
          <w:sz w:val="24"/>
          <w:szCs w:val="24"/>
        </w:rPr>
        <w:t xml:space="preserve"> </w:t>
      </w:r>
      <w:r w:rsidRPr="008C36C0">
        <w:rPr>
          <w:rFonts w:ascii="Times New Roman" w:hAnsi="Times New Roman" w:cs="Times New Roman"/>
          <w:sz w:val="24"/>
          <w:szCs w:val="24"/>
        </w:rPr>
        <w:t>em</w:t>
      </w:r>
      <w:r w:rsidRPr="008C36C0">
        <w:rPr>
          <w:rFonts w:ascii="Times New Roman" w:hAnsi="Times New Roman" w:cs="Times New Roman"/>
          <w:spacing w:val="-11"/>
          <w:sz w:val="24"/>
          <w:szCs w:val="24"/>
        </w:rPr>
        <w:t xml:space="preserve"> </w:t>
      </w:r>
      <w:r w:rsidRPr="008C36C0">
        <w:rPr>
          <w:rFonts w:ascii="Times New Roman" w:hAnsi="Times New Roman" w:cs="Times New Roman"/>
          <w:sz w:val="24"/>
          <w:szCs w:val="24"/>
        </w:rPr>
        <w:t>que</w:t>
      </w:r>
      <w:r w:rsidRPr="008C36C0">
        <w:rPr>
          <w:rFonts w:ascii="Times New Roman" w:hAnsi="Times New Roman" w:cs="Times New Roman"/>
          <w:spacing w:val="-10"/>
          <w:sz w:val="24"/>
          <w:szCs w:val="24"/>
        </w:rPr>
        <w:t xml:space="preserve"> </w:t>
      </w:r>
      <w:r w:rsidRPr="008C36C0">
        <w:rPr>
          <w:rFonts w:ascii="Times New Roman" w:hAnsi="Times New Roman" w:cs="Times New Roman"/>
          <w:sz w:val="24"/>
          <w:szCs w:val="24"/>
        </w:rPr>
        <w:t>o</w:t>
      </w:r>
      <w:r w:rsidRPr="008C36C0">
        <w:rPr>
          <w:rFonts w:ascii="Times New Roman" w:hAnsi="Times New Roman" w:cs="Times New Roman"/>
          <w:spacing w:val="-10"/>
          <w:sz w:val="24"/>
          <w:szCs w:val="24"/>
        </w:rPr>
        <w:t xml:space="preserve"> </w:t>
      </w:r>
      <w:r w:rsidRPr="008C36C0">
        <w:rPr>
          <w:rFonts w:ascii="Times New Roman" w:hAnsi="Times New Roman" w:cs="Times New Roman"/>
          <w:sz w:val="24"/>
          <w:szCs w:val="24"/>
        </w:rPr>
        <w:t>acusado</w:t>
      </w:r>
      <w:r w:rsidRPr="008C36C0">
        <w:rPr>
          <w:rFonts w:ascii="Times New Roman" w:hAnsi="Times New Roman" w:cs="Times New Roman"/>
          <w:spacing w:val="-9"/>
          <w:sz w:val="24"/>
          <w:szCs w:val="24"/>
        </w:rPr>
        <w:t xml:space="preserve"> </w:t>
      </w:r>
      <w:r w:rsidRPr="008C36C0">
        <w:rPr>
          <w:rFonts w:ascii="Times New Roman" w:hAnsi="Times New Roman" w:cs="Times New Roman"/>
          <w:sz w:val="24"/>
          <w:szCs w:val="24"/>
        </w:rPr>
        <w:t>está</w:t>
      </w:r>
      <w:r w:rsidRPr="008C36C0">
        <w:rPr>
          <w:rFonts w:ascii="Times New Roman" w:hAnsi="Times New Roman" w:cs="Times New Roman"/>
          <w:spacing w:val="-12"/>
          <w:sz w:val="24"/>
          <w:szCs w:val="24"/>
        </w:rPr>
        <w:t xml:space="preserve"> </w:t>
      </w:r>
      <w:r w:rsidRPr="008C36C0">
        <w:rPr>
          <w:rFonts w:ascii="Times New Roman" w:hAnsi="Times New Roman" w:cs="Times New Roman"/>
          <w:sz w:val="24"/>
          <w:szCs w:val="24"/>
        </w:rPr>
        <w:t>inserido?</w:t>
      </w:r>
      <w:r w:rsidRPr="008C36C0">
        <w:rPr>
          <w:rFonts w:ascii="Times New Roman" w:hAnsi="Times New Roman" w:cs="Times New Roman"/>
          <w:spacing w:val="-5"/>
          <w:sz w:val="24"/>
          <w:szCs w:val="24"/>
        </w:rPr>
        <w:t xml:space="preserve"> </w:t>
      </w:r>
      <w:r w:rsidRPr="008C36C0">
        <w:rPr>
          <w:rFonts w:ascii="Times New Roman" w:hAnsi="Times New Roman" w:cs="Times New Roman"/>
          <w:sz w:val="24"/>
          <w:szCs w:val="24"/>
        </w:rPr>
        <w:t>(</w:t>
      </w:r>
      <w:r w:rsidR="00E14CBB" w:rsidRPr="008C36C0">
        <w:rPr>
          <w:rFonts w:ascii="Times New Roman" w:hAnsi="Times New Roman" w:cs="Times New Roman"/>
          <w:sz w:val="24"/>
          <w:szCs w:val="24"/>
        </w:rPr>
        <w:t>estudo no plano</w:t>
      </w:r>
      <w:r w:rsidR="00E14CBB" w:rsidRPr="008C36C0">
        <w:rPr>
          <w:rFonts w:ascii="Times New Roman" w:hAnsi="Times New Roman" w:cs="Times New Roman"/>
          <w:spacing w:val="-4"/>
          <w:sz w:val="24"/>
          <w:szCs w:val="24"/>
        </w:rPr>
        <w:t xml:space="preserve"> </w:t>
      </w:r>
      <w:r w:rsidR="00E14CBB" w:rsidRPr="008C36C0">
        <w:rPr>
          <w:rFonts w:ascii="Times New Roman" w:hAnsi="Times New Roman" w:cs="Times New Roman"/>
          <w:sz w:val="24"/>
          <w:szCs w:val="24"/>
        </w:rPr>
        <w:t>teórico à luz do resultado da pesquisa empírica entrevistas aos Juízes e/ou servidores das Varas do Tribunal do Júri no</w:t>
      </w:r>
      <w:r w:rsidR="00E14CBB" w:rsidRPr="008C36C0">
        <w:rPr>
          <w:rFonts w:ascii="Times New Roman" w:hAnsi="Times New Roman" w:cs="Times New Roman"/>
          <w:spacing w:val="-6"/>
          <w:sz w:val="24"/>
          <w:szCs w:val="24"/>
        </w:rPr>
        <w:t xml:space="preserve"> </w:t>
      </w:r>
      <w:r w:rsidR="00E14CBB" w:rsidRPr="008C36C0">
        <w:rPr>
          <w:rFonts w:ascii="Times New Roman" w:hAnsi="Times New Roman" w:cs="Times New Roman"/>
          <w:sz w:val="24"/>
          <w:szCs w:val="24"/>
        </w:rPr>
        <w:t>TJDFT</w:t>
      </w:r>
      <w:r w:rsidRPr="008C36C0">
        <w:rPr>
          <w:rFonts w:ascii="Times New Roman" w:hAnsi="Times New Roman" w:cs="Times New Roman"/>
          <w:sz w:val="24"/>
          <w:szCs w:val="24"/>
        </w:rPr>
        <w:t>);</w:t>
      </w:r>
      <w:r w:rsidR="00555E67" w:rsidRPr="008C36C0">
        <w:rPr>
          <w:rFonts w:ascii="Times New Roman" w:hAnsi="Times New Roman" w:cs="Times New Roman"/>
          <w:sz w:val="24"/>
          <w:szCs w:val="24"/>
        </w:rPr>
        <w:t xml:space="preserve"> </w:t>
      </w:r>
    </w:p>
    <w:p w14:paraId="261986C5" w14:textId="77777777" w:rsidR="008C36C0" w:rsidRPr="008C36C0" w:rsidRDefault="008C36C0" w:rsidP="008C36C0">
      <w:pPr>
        <w:pStyle w:val="PargrafodaLista"/>
        <w:widowControl w:val="0"/>
        <w:tabs>
          <w:tab w:val="left" w:pos="810"/>
        </w:tabs>
        <w:autoSpaceDE w:val="0"/>
        <w:autoSpaceDN w:val="0"/>
        <w:spacing w:line="360" w:lineRule="auto"/>
        <w:ind w:left="709"/>
        <w:contextualSpacing w:val="0"/>
        <w:jc w:val="both"/>
        <w:rPr>
          <w:rFonts w:ascii="Times New Roman" w:hAnsi="Times New Roman" w:cs="Times New Roman"/>
          <w:sz w:val="24"/>
          <w:szCs w:val="24"/>
        </w:rPr>
      </w:pPr>
    </w:p>
    <w:p w14:paraId="093DD330" w14:textId="557BB168" w:rsidR="004F1B95" w:rsidRDefault="004F1B95" w:rsidP="004F1B9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Pr="002E47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METODOLOGIA DE INVESTIGAÇÃO</w:t>
      </w:r>
      <w:r w:rsidR="0072012F" w:rsidRPr="0072012F">
        <w:rPr>
          <w:rFonts w:ascii="Times New Roman" w:eastAsia="Times New Roman" w:hAnsi="Times New Roman" w:cs="Times New Roman"/>
          <w:b/>
          <w:sz w:val="24"/>
          <w:szCs w:val="24"/>
        </w:rPr>
        <w:t xml:space="preserve"> </w:t>
      </w:r>
      <w:r w:rsidR="0072012F">
        <w:rPr>
          <w:rFonts w:ascii="Times New Roman" w:eastAsia="Times New Roman" w:hAnsi="Times New Roman" w:cs="Times New Roman"/>
          <w:b/>
          <w:sz w:val="24"/>
          <w:szCs w:val="24"/>
        </w:rPr>
        <w:t xml:space="preserve">E MARCO TEÓRICO </w:t>
      </w:r>
    </w:p>
    <w:p w14:paraId="747B532D" w14:textId="05BFE8C3" w:rsidR="0072012F" w:rsidRPr="00EF4053" w:rsidRDefault="0072012F" w:rsidP="00DE448B">
      <w:pPr>
        <w:pStyle w:val="Corpodetexto"/>
        <w:spacing w:line="360" w:lineRule="auto"/>
        <w:ind w:firstLine="709"/>
        <w:jc w:val="both"/>
      </w:pPr>
      <w:r w:rsidRPr="00EF4053">
        <w:t>A</w:t>
      </w:r>
      <w:r w:rsidRPr="00EF4053">
        <w:rPr>
          <w:spacing w:val="-14"/>
        </w:rPr>
        <w:t xml:space="preserve"> </w:t>
      </w:r>
      <w:r w:rsidRPr="00EF4053">
        <w:t>pesquisa</w:t>
      </w:r>
      <w:r w:rsidRPr="00EF4053">
        <w:rPr>
          <w:spacing w:val="-13"/>
        </w:rPr>
        <w:t xml:space="preserve"> </w:t>
      </w:r>
      <w:r w:rsidRPr="00EF4053">
        <w:t>utilizará</w:t>
      </w:r>
      <w:r w:rsidRPr="00EF4053">
        <w:rPr>
          <w:spacing w:val="-13"/>
        </w:rPr>
        <w:t xml:space="preserve"> </w:t>
      </w:r>
      <w:r w:rsidRPr="00EF4053">
        <w:t>das</w:t>
      </w:r>
      <w:r w:rsidRPr="00EF4053">
        <w:rPr>
          <w:spacing w:val="-13"/>
        </w:rPr>
        <w:t xml:space="preserve"> </w:t>
      </w:r>
      <w:r w:rsidRPr="00EF4053">
        <w:t>seguintes</w:t>
      </w:r>
      <w:r w:rsidRPr="00EF4053">
        <w:rPr>
          <w:spacing w:val="-12"/>
        </w:rPr>
        <w:t xml:space="preserve"> </w:t>
      </w:r>
      <w:r w:rsidRPr="00EF4053">
        <w:t>metodologias</w:t>
      </w:r>
      <w:r w:rsidRPr="00EF4053">
        <w:rPr>
          <w:spacing w:val="-11"/>
        </w:rPr>
        <w:t xml:space="preserve"> </w:t>
      </w:r>
      <w:r w:rsidRPr="00EF4053">
        <w:t>para</w:t>
      </w:r>
      <w:r w:rsidRPr="00EF4053">
        <w:rPr>
          <w:spacing w:val="-15"/>
        </w:rPr>
        <w:t xml:space="preserve"> </w:t>
      </w:r>
      <w:r w:rsidRPr="00EF4053">
        <w:t>o</w:t>
      </w:r>
      <w:r w:rsidRPr="00EF4053">
        <w:rPr>
          <w:spacing w:val="-12"/>
        </w:rPr>
        <w:t xml:space="preserve"> </w:t>
      </w:r>
      <w:r w:rsidRPr="00EF4053">
        <w:t>cumprimento</w:t>
      </w:r>
      <w:r w:rsidRPr="00EF4053">
        <w:rPr>
          <w:spacing w:val="-12"/>
        </w:rPr>
        <w:t xml:space="preserve"> </w:t>
      </w:r>
      <w:r w:rsidRPr="00EF4053">
        <w:t>dos</w:t>
      </w:r>
      <w:r w:rsidRPr="00EF4053">
        <w:rPr>
          <w:spacing w:val="-13"/>
        </w:rPr>
        <w:t xml:space="preserve"> </w:t>
      </w:r>
      <w:r w:rsidRPr="00EF4053">
        <w:t>objetivos propostos: levantamento e análise bibliográfica; exame jurisprudencial e legislativo</w:t>
      </w:r>
      <w:r w:rsidR="0079109D" w:rsidRPr="00EF4053">
        <w:t xml:space="preserve">; </w:t>
      </w:r>
      <w:r w:rsidRPr="00EF4053">
        <w:t xml:space="preserve">pesquisa exploratória e entrevista de campo; </w:t>
      </w:r>
      <w:r w:rsidR="005F4193">
        <w:t>além d</w:t>
      </w:r>
      <w:r w:rsidRPr="00EF4053">
        <w:t>e avaliação empírica, quantitativa e qualitativa de</w:t>
      </w:r>
      <w:r w:rsidRPr="00EF4053">
        <w:rPr>
          <w:spacing w:val="-3"/>
        </w:rPr>
        <w:t xml:space="preserve"> </w:t>
      </w:r>
      <w:r w:rsidRPr="00EF4053">
        <w:t>dados.</w:t>
      </w:r>
    </w:p>
    <w:p w14:paraId="4B1EF812" w14:textId="103E10EE" w:rsidR="0079109D" w:rsidRDefault="00803E4B" w:rsidP="00DE448B">
      <w:pPr>
        <w:pStyle w:val="Corpodetexto"/>
        <w:spacing w:line="360" w:lineRule="auto"/>
        <w:ind w:firstLine="709"/>
        <w:jc w:val="both"/>
      </w:pPr>
      <w:r>
        <w:t xml:space="preserve">Quanto à </w:t>
      </w:r>
      <w:r w:rsidR="0079109D" w:rsidRPr="00EF4053">
        <w:t>realização de pesquisa empírica sobre a composição do corpo de jurados,</w:t>
      </w:r>
      <w:r>
        <w:t xml:space="preserve"> será operacionalizada </w:t>
      </w:r>
      <w:r w:rsidR="0079109D" w:rsidRPr="00EF4053">
        <w:t>em metodologia e recorte</w:t>
      </w:r>
      <w:r>
        <w:t xml:space="preserve"> específicos, tanto de universo</w:t>
      </w:r>
      <w:r w:rsidR="0079109D" w:rsidRPr="00EF4053">
        <w:t xml:space="preserve"> quanto de tempo e critérios de análise e verificação, a serem definidos a partir de parâmetros </w:t>
      </w:r>
      <w:r>
        <w:t xml:space="preserve">ajustados </w:t>
      </w:r>
      <w:r w:rsidR="0079109D" w:rsidRPr="00EF4053">
        <w:t>com o Professor orientador.</w:t>
      </w:r>
    </w:p>
    <w:p w14:paraId="4E270F54" w14:textId="2F5B1CB3" w:rsidR="00D74F09" w:rsidRDefault="00D74F09" w:rsidP="00DE448B">
      <w:pPr>
        <w:pStyle w:val="Corpodetexto"/>
        <w:spacing w:line="360" w:lineRule="auto"/>
        <w:ind w:firstLine="709"/>
        <w:jc w:val="both"/>
      </w:pPr>
      <w:r>
        <w:t>Há, no Distrito Federal</w:t>
      </w:r>
      <w:r w:rsidR="00216BB5">
        <w:t>,</w:t>
      </w:r>
      <w:r>
        <w:t xml:space="preserve"> 1</w:t>
      </w:r>
      <w:r w:rsidR="00EA427D">
        <w:t>7</w:t>
      </w:r>
      <w:r w:rsidR="00803E4B">
        <w:t xml:space="preserve"> (dezessete</w:t>
      </w:r>
      <w:r>
        <w:t>) varas especializadas no julgamento de crimes do Tribunal do Júri</w:t>
      </w:r>
      <w:r>
        <w:rPr>
          <w:rStyle w:val="Refdenotaderodap"/>
        </w:rPr>
        <w:footnoteReference w:id="20"/>
      </w:r>
      <w:r>
        <w:t>. Considera-se factível</w:t>
      </w:r>
      <w:r w:rsidR="00803E4B">
        <w:t xml:space="preserve"> a pesquisa empírica </w:t>
      </w:r>
      <w:r w:rsidR="00EA427D">
        <w:t xml:space="preserve">via preenchimento </w:t>
      </w:r>
      <w:r w:rsidR="00EA427D">
        <w:lastRenderedPageBreak/>
        <w:t>de formulário e/ou entrevista</w:t>
      </w:r>
      <w:r w:rsidR="00803E4B">
        <w:t>s</w:t>
      </w:r>
      <w:r w:rsidR="00EA427D">
        <w:t xml:space="preserve"> </w:t>
      </w:r>
      <w:r>
        <w:t xml:space="preserve">com Diretores de Vara e/ou Juízes de cada uma dessas </w:t>
      </w:r>
      <w:r w:rsidR="00803E4B">
        <w:t>unidades juriscionais, com o objetivo de</w:t>
      </w:r>
      <w:r>
        <w:t xml:space="preserve"> traçar um panorama sobre os métodos de alistamento. </w:t>
      </w:r>
    </w:p>
    <w:p w14:paraId="659DCB63" w14:textId="2E5F9AB5" w:rsidR="00263AE2" w:rsidRPr="00EF4053" w:rsidRDefault="0072012F" w:rsidP="00263AE2">
      <w:pPr>
        <w:pStyle w:val="PargrafodaLista"/>
        <w:spacing w:line="360" w:lineRule="auto"/>
        <w:ind w:left="0" w:firstLine="1134"/>
        <w:jc w:val="both"/>
        <w:rPr>
          <w:rFonts w:ascii="Times New Roman" w:hAnsi="Times New Roman" w:cs="Times New Roman"/>
          <w:sz w:val="24"/>
          <w:szCs w:val="24"/>
        </w:rPr>
      </w:pPr>
      <w:r w:rsidRPr="00EF4053">
        <w:rPr>
          <w:rFonts w:ascii="Times New Roman" w:hAnsi="Times New Roman" w:cs="Times New Roman"/>
          <w:sz w:val="24"/>
          <w:szCs w:val="24"/>
        </w:rPr>
        <w:t>Quanto ao marco teórico</w:t>
      </w:r>
      <w:r w:rsidR="00263AE2" w:rsidRPr="00EF4053">
        <w:rPr>
          <w:rFonts w:ascii="Times New Roman" w:hAnsi="Times New Roman" w:cs="Times New Roman"/>
          <w:sz w:val="24"/>
          <w:szCs w:val="24"/>
        </w:rPr>
        <w:t xml:space="preserve">, o presente projeto toma como ponto de partida estudos que buscam compreender como julgamentos, discursos e manifestações do Poder Judiciário na área criminal contribuem para </w:t>
      </w:r>
      <w:r w:rsidR="00263AE2" w:rsidRPr="009F7925">
        <w:rPr>
          <w:rFonts w:ascii="Times New Roman" w:hAnsi="Times New Roman" w:cs="Times New Roman"/>
          <w:i/>
          <w:sz w:val="24"/>
          <w:szCs w:val="24"/>
        </w:rPr>
        <w:t>“aprofundar a democracia ou para impedir o aprofundamento democrático”</w:t>
      </w:r>
      <w:r w:rsidR="00263AE2" w:rsidRPr="00EF4053">
        <w:rPr>
          <w:rFonts w:ascii="Times New Roman" w:hAnsi="Times New Roman" w:cs="Times New Roman"/>
          <w:sz w:val="24"/>
          <w:szCs w:val="24"/>
        </w:rPr>
        <w:t xml:space="preserve"> (SANTOS, 2013, apud ZAFFALON, 2017, p. 40).</w:t>
      </w:r>
    </w:p>
    <w:p w14:paraId="719074A5" w14:textId="77777777" w:rsidR="00263AE2" w:rsidRPr="00EF4053" w:rsidRDefault="00263AE2" w:rsidP="00263AE2">
      <w:pPr>
        <w:pStyle w:val="PargrafodaLista"/>
        <w:spacing w:line="360" w:lineRule="auto"/>
        <w:ind w:left="0" w:firstLine="1134"/>
        <w:jc w:val="both"/>
        <w:rPr>
          <w:rFonts w:ascii="Times New Roman" w:hAnsi="Times New Roman" w:cs="Times New Roman"/>
          <w:sz w:val="24"/>
          <w:szCs w:val="24"/>
        </w:rPr>
      </w:pPr>
      <w:r w:rsidRPr="00EF4053">
        <w:rPr>
          <w:rFonts w:ascii="Times New Roman" w:hAnsi="Times New Roman" w:cs="Times New Roman"/>
          <w:sz w:val="24"/>
          <w:szCs w:val="24"/>
        </w:rPr>
        <w:t xml:space="preserve">Nessa direção, e em diálogo com a obra de Luciana </w:t>
      </w:r>
      <w:proofErr w:type="spellStart"/>
      <w:r w:rsidRPr="00EF4053">
        <w:rPr>
          <w:rFonts w:ascii="Times New Roman" w:hAnsi="Times New Roman" w:cs="Times New Roman"/>
          <w:sz w:val="24"/>
          <w:szCs w:val="24"/>
        </w:rPr>
        <w:t>Zaffalon</w:t>
      </w:r>
      <w:proofErr w:type="spellEnd"/>
    </w:p>
    <w:p w14:paraId="4DD7DC6B" w14:textId="77777777" w:rsidR="00263AE2" w:rsidRPr="00EF4053" w:rsidRDefault="00263AE2" w:rsidP="00263AE2">
      <w:pPr>
        <w:spacing w:line="240" w:lineRule="auto"/>
        <w:ind w:left="2268"/>
        <w:jc w:val="both"/>
        <w:rPr>
          <w:rFonts w:ascii="Times New Roman" w:hAnsi="Times New Roman" w:cs="Times New Roman"/>
          <w:sz w:val="24"/>
          <w:szCs w:val="24"/>
        </w:rPr>
      </w:pPr>
    </w:p>
    <w:p w14:paraId="6D2FE616" w14:textId="77777777" w:rsidR="00263AE2" w:rsidRPr="00EF4053" w:rsidRDefault="00263AE2" w:rsidP="00263AE2">
      <w:pPr>
        <w:spacing w:line="240" w:lineRule="auto"/>
        <w:ind w:left="2268"/>
        <w:jc w:val="both"/>
        <w:rPr>
          <w:rFonts w:ascii="Times New Roman" w:hAnsi="Times New Roman" w:cs="Times New Roman"/>
          <w:sz w:val="24"/>
          <w:szCs w:val="24"/>
        </w:rPr>
      </w:pPr>
      <w:r w:rsidRPr="00EF4053">
        <w:rPr>
          <w:rFonts w:ascii="Times New Roman" w:hAnsi="Times New Roman" w:cs="Times New Roman"/>
          <w:sz w:val="24"/>
          <w:szCs w:val="24"/>
        </w:rPr>
        <w:t>Parte-se da hipótese de que o sistema de justiça pode favorecer o aprofundamento democrático quanto, ao contrário, obstaculizá-lo. Atuar pelo aprofundamento democrático significará, no contexto da pesquisa, operar pela transformação de relações de poder desigual, mitigando os efeitos da dominação pela transformação de relações de poder desigual, limitando o exercício de controle estatal pela via criminal. De outro lado, obstaculizar o aprofundamento democrático significará atuar pela blindagem das elites, destinado às classes populares as forças de segurança pública e o sistema prisional, representando, ao fim e ao cabo, uma expressão da luta de classes, com caráter higienista. (ZAFFALON, 2017, p.26)</w:t>
      </w:r>
    </w:p>
    <w:p w14:paraId="619AC570" w14:textId="77777777" w:rsidR="00263AE2" w:rsidRPr="00EF4053" w:rsidRDefault="00263AE2" w:rsidP="00263AE2">
      <w:pPr>
        <w:pStyle w:val="PargrafodaLista"/>
        <w:spacing w:line="360" w:lineRule="auto"/>
        <w:ind w:left="0" w:firstLine="1134"/>
        <w:jc w:val="both"/>
        <w:rPr>
          <w:rFonts w:ascii="Times New Roman" w:hAnsi="Times New Roman" w:cs="Times New Roman"/>
          <w:sz w:val="24"/>
          <w:szCs w:val="24"/>
        </w:rPr>
      </w:pPr>
    </w:p>
    <w:p w14:paraId="2D691BF2" w14:textId="19D2E960" w:rsidR="00EF4053" w:rsidRPr="00EF4053" w:rsidRDefault="00EF4053" w:rsidP="00263AE2">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Também</w:t>
      </w:r>
      <w:r w:rsidR="00263AE2" w:rsidRPr="00EF4053">
        <w:rPr>
          <w:rFonts w:ascii="Times New Roman" w:hAnsi="Times New Roman" w:cs="Times New Roman"/>
          <w:sz w:val="24"/>
          <w:szCs w:val="24"/>
        </w:rPr>
        <w:t xml:space="preserve"> se agrega ao referencial teórico autor</w:t>
      </w:r>
      <w:r w:rsidR="00803E4B">
        <w:rPr>
          <w:rFonts w:ascii="Times New Roman" w:hAnsi="Times New Roman" w:cs="Times New Roman"/>
          <w:sz w:val="24"/>
          <w:szCs w:val="24"/>
        </w:rPr>
        <w:t>e</w:t>
      </w:r>
      <w:r w:rsidR="00263AE2" w:rsidRPr="00EF4053">
        <w:rPr>
          <w:rFonts w:ascii="Times New Roman" w:hAnsi="Times New Roman" w:cs="Times New Roman"/>
          <w:sz w:val="24"/>
          <w:szCs w:val="24"/>
        </w:rPr>
        <w:t xml:space="preserve">s que estudam </w:t>
      </w:r>
      <w:r w:rsidR="0072012F" w:rsidRPr="00EF4053">
        <w:rPr>
          <w:rFonts w:ascii="Times New Roman" w:hAnsi="Times New Roman" w:cs="Times New Roman"/>
          <w:sz w:val="24"/>
          <w:szCs w:val="24"/>
        </w:rPr>
        <w:t>o conceito e de como se opera o fenômeno do racismo estrutural e institucional no Brasil</w:t>
      </w:r>
      <w:r w:rsidR="00263AE2" w:rsidRPr="00EF4053">
        <w:rPr>
          <w:rFonts w:ascii="Times New Roman" w:hAnsi="Times New Roman" w:cs="Times New Roman"/>
          <w:sz w:val="24"/>
          <w:szCs w:val="24"/>
        </w:rPr>
        <w:t xml:space="preserve">. </w:t>
      </w:r>
    </w:p>
    <w:p w14:paraId="29D61008" w14:textId="23124DBB" w:rsidR="00EF4053" w:rsidRPr="00EF4053" w:rsidRDefault="00263AE2" w:rsidP="00263AE2">
      <w:pPr>
        <w:spacing w:line="360" w:lineRule="auto"/>
        <w:ind w:firstLine="1134"/>
        <w:jc w:val="both"/>
        <w:rPr>
          <w:rStyle w:val="normaltextrun"/>
          <w:rFonts w:ascii="Times New Roman" w:hAnsi="Times New Roman" w:cs="Times New Roman"/>
          <w:sz w:val="24"/>
          <w:szCs w:val="24"/>
        </w:rPr>
      </w:pPr>
      <w:r w:rsidRPr="00EF4053">
        <w:rPr>
          <w:rFonts w:ascii="Times New Roman" w:hAnsi="Times New Roman" w:cs="Times New Roman"/>
          <w:sz w:val="24"/>
          <w:szCs w:val="24"/>
        </w:rPr>
        <w:t xml:space="preserve">Nesse aspecto destaca-se a compreensão descrita por ALVES de como o direito e o processo penal </w:t>
      </w:r>
      <w:r w:rsidRPr="00803E4B">
        <w:rPr>
          <w:rFonts w:ascii="Times New Roman" w:hAnsi="Times New Roman" w:cs="Times New Roman"/>
          <w:i/>
          <w:sz w:val="24"/>
          <w:szCs w:val="24"/>
        </w:rPr>
        <w:t>“reproduzem, disseminam e sustentam um regime racial de «produção de verdade» (FOUCAULT, 2004), que favorece a produção de provas e a atuação política voltada à ampliação do poder penal e ao encarceramento em massa de indivíduos considerados «suspeitos».”</w:t>
      </w:r>
      <w:r w:rsidRPr="00EF4053">
        <w:rPr>
          <w:rFonts w:ascii="Times New Roman" w:hAnsi="Times New Roman" w:cs="Times New Roman"/>
          <w:sz w:val="24"/>
          <w:szCs w:val="24"/>
        </w:rPr>
        <w:t xml:space="preserve"> (ALVES, 2017, p. 108) e ainda </w:t>
      </w:r>
      <w:r w:rsidR="00EF4053" w:rsidRPr="00EF4053">
        <w:rPr>
          <w:rFonts w:ascii="Times New Roman" w:hAnsi="Times New Roman" w:cs="Times New Roman"/>
          <w:sz w:val="24"/>
          <w:szCs w:val="24"/>
        </w:rPr>
        <w:t>a sua percepção quanto à</w:t>
      </w:r>
      <w:r w:rsidR="00EF4053" w:rsidRPr="00EF4053">
        <w:rPr>
          <w:rStyle w:val="normaltextrun"/>
          <w:rFonts w:ascii="Times New Roman" w:hAnsi="Times New Roman" w:cs="Times New Roman"/>
          <w:sz w:val="24"/>
          <w:szCs w:val="24"/>
        </w:rPr>
        <w:t xml:space="preserve"> persistência da arquitetura racial existente no Brasil, no</w:t>
      </w:r>
      <w:r w:rsidR="00EF4053">
        <w:rPr>
          <w:rStyle w:val="normaltextrun"/>
          <w:rFonts w:ascii="Times New Roman" w:hAnsi="Times New Roman" w:cs="Times New Roman"/>
          <w:sz w:val="24"/>
          <w:szCs w:val="24"/>
        </w:rPr>
        <w:t>me</w:t>
      </w:r>
      <w:r w:rsidR="00EF4053" w:rsidRPr="00EF4053">
        <w:rPr>
          <w:rStyle w:val="normaltextrun"/>
          <w:rFonts w:ascii="Times New Roman" w:hAnsi="Times New Roman" w:cs="Times New Roman"/>
          <w:sz w:val="24"/>
          <w:szCs w:val="24"/>
        </w:rPr>
        <w:t>ando-a de “</w:t>
      </w:r>
      <w:proofErr w:type="spellStart"/>
      <w:r w:rsidR="00EF4053" w:rsidRPr="00EF4053">
        <w:rPr>
          <w:rStyle w:val="normaltextrun"/>
          <w:rFonts w:ascii="Times New Roman" w:hAnsi="Times New Roman" w:cs="Times New Roman"/>
          <w:sz w:val="24"/>
          <w:szCs w:val="24"/>
        </w:rPr>
        <w:t>colonialidade</w:t>
      </w:r>
      <w:proofErr w:type="spellEnd"/>
      <w:r w:rsidR="00EF4053" w:rsidRPr="00EF4053">
        <w:rPr>
          <w:rStyle w:val="normaltextrun"/>
          <w:rFonts w:ascii="Times New Roman" w:hAnsi="Times New Roman" w:cs="Times New Roman"/>
          <w:sz w:val="24"/>
          <w:szCs w:val="24"/>
        </w:rPr>
        <w:t xml:space="preserve"> da justiça”: </w:t>
      </w:r>
    </w:p>
    <w:p w14:paraId="53FE86AE" w14:textId="77777777" w:rsidR="00EF4053" w:rsidRPr="00EF4053" w:rsidRDefault="00EF4053" w:rsidP="00263AE2">
      <w:pPr>
        <w:spacing w:line="360" w:lineRule="auto"/>
        <w:ind w:firstLine="1134"/>
        <w:jc w:val="both"/>
        <w:rPr>
          <w:rStyle w:val="normaltextrun"/>
          <w:rFonts w:ascii="Times New Roman" w:hAnsi="Times New Roman" w:cs="Times New Roman"/>
          <w:sz w:val="24"/>
          <w:szCs w:val="24"/>
        </w:rPr>
      </w:pPr>
    </w:p>
    <w:p w14:paraId="290C7AFC" w14:textId="77777777" w:rsidR="00EF4053" w:rsidRPr="00EF4053" w:rsidRDefault="00EF4053" w:rsidP="00EF4053">
      <w:pPr>
        <w:spacing w:line="240" w:lineRule="auto"/>
        <w:ind w:left="2268"/>
        <w:jc w:val="both"/>
        <w:rPr>
          <w:rFonts w:ascii="Times New Roman" w:hAnsi="Times New Roman" w:cs="Times New Roman"/>
          <w:sz w:val="24"/>
          <w:szCs w:val="24"/>
        </w:rPr>
      </w:pPr>
      <w:r w:rsidRPr="00EF4053">
        <w:rPr>
          <w:rFonts w:ascii="Times New Roman" w:hAnsi="Times New Roman" w:cs="Times New Roman"/>
          <w:sz w:val="24"/>
          <w:szCs w:val="24"/>
        </w:rPr>
        <w:t xml:space="preserve">O que os dados acima nos permitem afirmar é a persistência de uma estrutura a que Rita </w:t>
      </w:r>
      <w:proofErr w:type="spellStart"/>
      <w:r w:rsidRPr="00EF4053">
        <w:rPr>
          <w:rFonts w:ascii="Times New Roman" w:hAnsi="Times New Roman" w:cs="Times New Roman"/>
          <w:sz w:val="24"/>
          <w:szCs w:val="24"/>
        </w:rPr>
        <w:t>Segato</w:t>
      </w:r>
      <w:proofErr w:type="spellEnd"/>
      <w:r w:rsidRPr="00EF4053">
        <w:rPr>
          <w:rFonts w:ascii="Times New Roman" w:hAnsi="Times New Roman" w:cs="Times New Roman"/>
          <w:sz w:val="24"/>
          <w:szCs w:val="24"/>
        </w:rPr>
        <w:t xml:space="preserve"> (2007), apropriadamente, se refere como a «</w:t>
      </w:r>
      <w:proofErr w:type="spellStart"/>
      <w:r w:rsidRPr="00EF4053">
        <w:rPr>
          <w:rFonts w:ascii="Times New Roman" w:hAnsi="Times New Roman" w:cs="Times New Roman"/>
          <w:sz w:val="24"/>
          <w:szCs w:val="24"/>
        </w:rPr>
        <w:t>colonialidade</w:t>
      </w:r>
      <w:proofErr w:type="spellEnd"/>
      <w:r w:rsidRPr="00EF4053">
        <w:rPr>
          <w:rFonts w:ascii="Times New Roman" w:hAnsi="Times New Roman" w:cs="Times New Roman"/>
          <w:sz w:val="24"/>
          <w:szCs w:val="24"/>
        </w:rPr>
        <w:t xml:space="preserve"> da justiça». Segundo a autora, </w:t>
      </w:r>
      <w:bookmarkStart w:id="6" w:name="_Hlk140937294"/>
      <w:r w:rsidRPr="00EF4053">
        <w:rPr>
          <w:rFonts w:ascii="Times New Roman" w:hAnsi="Times New Roman" w:cs="Times New Roman"/>
          <w:sz w:val="24"/>
          <w:szCs w:val="24"/>
        </w:rPr>
        <w:t xml:space="preserve">apesar da transição de colônia para república, as instituições de </w:t>
      </w:r>
      <w:r w:rsidRPr="00EF4053">
        <w:rPr>
          <w:rFonts w:ascii="Times New Roman" w:hAnsi="Times New Roman" w:cs="Times New Roman"/>
          <w:sz w:val="24"/>
          <w:szCs w:val="24"/>
        </w:rPr>
        <w:lastRenderedPageBreak/>
        <w:t xml:space="preserve">justiça penal na América Latina continuam reproduzindo e ecoando as relações sociais do regime escravocrata. Mesmo na ausência de leis explicitamente racistas, a lei se constituiu entre nós não como garantia de direitos, mas como punição dos grupos historicamente situados à margem da cidadania.” </w:t>
      </w:r>
      <w:bookmarkStart w:id="7" w:name="_Hlk140937343"/>
      <w:r w:rsidRPr="00EF4053">
        <w:rPr>
          <w:rFonts w:ascii="Times New Roman" w:hAnsi="Times New Roman" w:cs="Times New Roman"/>
          <w:sz w:val="24"/>
          <w:szCs w:val="24"/>
        </w:rPr>
        <w:t>(ALVES, 2017, p. 110)</w:t>
      </w:r>
      <w:bookmarkEnd w:id="6"/>
      <w:bookmarkEnd w:id="7"/>
    </w:p>
    <w:p w14:paraId="03492B3D" w14:textId="77777777" w:rsidR="00EF4053" w:rsidRPr="00EF4053" w:rsidRDefault="00EF4053" w:rsidP="00263AE2">
      <w:pPr>
        <w:spacing w:line="360" w:lineRule="auto"/>
        <w:ind w:firstLine="1134"/>
        <w:jc w:val="both"/>
        <w:rPr>
          <w:rFonts w:ascii="Times New Roman" w:hAnsi="Times New Roman" w:cs="Times New Roman"/>
          <w:sz w:val="24"/>
          <w:szCs w:val="24"/>
        </w:rPr>
      </w:pPr>
    </w:p>
    <w:p w14:paraId="3A6B8982" w14:textId="6EF768A1" w:rsidR="00263AE2" w:rsidRPr="00EF4053" w:rsidRDefault="00EF4053" w:rsidP="00EF4053">
      <w:pPr>
        <w:spacing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Toma-se também como premissa a existência e possível identificação de processos </w:t>
      </w:r>
      <w:r w:rsidR="00263AE2" w:rsidRPr="00EF4053">
        <w:rPr>
          <w:rFonts w:ascii="Times New Roman" w:hAnsi="Times New Roman" w:cs="Times New Roman"/>
          <w:sz w:val="24"/>
          <w:szCs w:val="24"/>
        </w:rPr>
        <w:t>de racismo por denegação,</w:t>
      </w:r>
      <w:r w:rsidR="00B478BB">
        <w:rPr>
          <w:rFonts w:ascii="Times New Roman" w:hAnsi="Times New Roman" w:cs="Times New Roman"/>
          <w:sz w:val="24"/>
          <w:szCs w:val="24"/>
        </w:rPr>
        <w:t xml:space="preserve"> no âmbito do Poder Judiciário,</w:t>
      </w:r>
      <w:r w:rsidR="00263AE2" w:rsidRPr="00EF4053">
        <w:rPr>
          <w:rFonts w:ascii="Times New Roman" w:hAnsi="Times New Roman" w:cs="Times New Roman"/>
          <w:sz w:val="24"/>
          <w:szCs w:val="24"/>
        </w:rPr>
        <w:t xml:space="preserve"> </w:t>
      </w:r>
      <w:r w:rsidR="00803E4B">
        <w:rPr>
          <w:rFonts w:ascii="Times New Roman" w:hAnsi="Times New Roman" w:cs="Times New Roman"/>
          <w:sz w:val="24"/>
          <w:szCs w:val="24"/>
        </w:rPr>
        <w:t xml:space="preserve">onde </w:t>
      </w:r>
      <w:r w:rsidR="00263AE2" w:rsidRPr="00EF4053">
        <w:rPr>
          <w:rFonts w:ascii="Times New Roman" w:hAnsi="Times New Roman" w:cs="Times New Roman"/>
          <w:sz w:val="24"/>
          <w:szCs w:val="24"/>
        </w:rPr>
        <w:t xml:space="preserve">se verifica a </w:t>
      </w:r>
      <w:r w:rsidR="00263AE2" w:rsidRPr="00803E4B">
        <w:rPr>
          <w:rFonts w:ascii="Times New Roman" w:hAnsi="Times New Roman" w:cs="Times New Roman"/>
          <w:i/>
          <w:sz w:val="24"/>
          <w:szCs w:val="24"/>
        </w:rPr>
        <w:t>“convivência de institutos de igualdade jurídico-formal positivada e práticas institucionais genocidas contra corpos negros”</w:t>
      </w:r>
      <w:r w:rsidR="00263AE2" w:rsidRPr="00EF4053">
        <w:rPr>
          <w:rStyle w:val="Refdenotaderodap"/>
          <w:rFonts w:ascii="Times New Roman" w:hAnsi="Times New Roman" w:cs="Times New Roman"/>
          <w:sz w:val="24"/>
          <w:szCs w:val="24"/>
        </w:rPr>
        <w:footnoteReference w:id="21"/>
      </w:r>
      <w:r w:rsidR="00263AE2" w:rsidRPr="00EF4053">
        <w:rPr>
          <w:rFonts w:ascii="Times New Roman" w:hAnsi="Times New Roman" w:cs="Times New Roman"/>
          <w:sz w:val="24"/>
          <w:szCs w:val="24"/>
        </w:rPr>
        <w:t>. (GONZALEZ,1998 apud FLAUZINA; PIRES, 2020, p. 1213).</w:t>
      </w:r>
    </w:p>
    <w:p w14:paraId="4E5DD32F" w14:textId="1ABC072A" w:rsidR="00263AE2" w:rsidRDefault="00263AE2" w:rsidP="00263AE2">
      <w:pPr>
        <w:rPr>
          <w:sz w:val="24"/>
          <w:szCs w:val="24"/>
        </w:rPr>
      </w:pPr>
    </w:p>
    <w:p w14:paraId="13648B3D" w14:textId="351EA69F" w:rsidR="00DE448B" w:rsidRDefault="00DE448B" w:rsidP="00DE448B">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POSSÍVEIS CONTRIBUIÇÕES PARA A LINHA DE PESQUISA </w:t>
      </w:r>
    </w:p>
    <w:p w14:paraId="46932A14" w14:textId="38D2347A" w:rsidR="00B478BB" w:rsidRDefault="00DE448B" w:rsidP="00DE448B">
      <w:pPr>
        <w:pStyle w:val="Corpodetexto"/>
        <w:spacing w:line="360" w:lineRule="auto"/>
        <w:ind w:firstLine="709"/>
        <w:jc w:val="both"/>
      </w:pPr>
      <w:r>
        <w:t xml:space="preserve">O projeto propõe o desenvolvimento de pesquisa na Linha: </w:t>
      </w:r>
      <w:r>
        <w:rPr>
          <w:i/>
        </w:rPr>
        <w:t>“</w:t>
      </w:r>
      <w:r w:rsidR="004619D7">
        <w:rPr>
          <w:i/>
        </w:rPr>
        <w:t>Direito e Políticas Públicas</w:t>
      </w:r>
      <w:r>
        <w:rPr>
          <w:i/>
        </w:rPr>
        <w:t>”</w:t>
      </w:r>
      <w:r>
        <w:t>. A proposta amolda-se à linha de pesquisa no ponto</w:t>
      </w:r>
      <w:r>
        <w:rPr>
          <w:spacing w:val="-13"/>
        </w:rPr>
        <w:t xml:space="preserve"> </w:t>
      </w:r>
      <w:r>
        <w:t>em</w:t>
      </w:r>
      <w:r>
        <w:rPr>
          <w:spacing w:val="-12"/>
        </w:rPr>
        <w:t xml:space="preserve"> </w:t>
      </w:r>
      <w:r>
        <w:t>que</w:t>
      </w:r>
      <w:r>
        <w:rPr>
          <w:spacing w:val="-14"/>
        </w:rPr>
        <w:t xml:space="preserve"> </w:t>
      </w:r>
      <w:r>
        <w:t>visa</w:t>
      </w:r>
      <w:r>
        <w:rPr>
          <w:spacing w:val="-10"/>
        </w:rPr>
        <w:t xml:space="preserve"> </w:t>
      </w:r>
      <w:r>
        <w:t>a</w:t>
      </w:r>
      <w:r>
        <w:rPr>
          <w:spacing w:val="-14"/>
        </w:rPr>
        <w:t xml:space="preserve"> </w:t>
      </w:r>
      <w:r>
        <w:t>examinar</w:t>
      </w:r>
      <w:r>
        <w:rPr>
          <w:spacing w:val="-14"/>
        </w:rPr>
        <w:t xml:space="preserve"> </w:t>
      </w:r>
      <w:r>
        <w:t>o</w:t>
      </w:r>
      <w:r>
        <w:rPr>
          <w:spacing w:val="-13"/>
        </w:rPr>
        <w:t xml:space="preserve"> </w:t>
      </w:r>
      <w:r>
        <w:t>impacto</w:t>
      </w:r>
      <w:r>
        <w:rPr>
          <w:spacing w:val="-12"/>
        </w:rPr>
        <w:t xml:space="preserve"> </w:t>
      </w:r>
      <w:r>
        <w:t>que</w:t>
      </w:r>
      <w:r>
        <w:rPr>
          <w:spacing w:val="-14"/>
        </w:rPr>
        <w:t xml:space="preserve"> </w:t>
      </w:r>
      <w:r>
        <w:t>o</w:t>
      </w:r>
      <w:r>
        <w:rPr>
          <w:spacing w:val="-10"/>
        </w:rPr>
        <w:t xml:space="preserve"> </w:t>
      </w:r>
      <w:r>
        <w:t>regime</w:t>
      </w:r>
      <w:r>
        <w:rPr>
          <w:spacing w:val="-14"/>
        </w:rPr>
        <w:t xml:space="preserve"> </w:t>
      </w:r>
      <w:r>
        <w:t>legal</w:t>
      </w:r>
      <w:r>
        <w:rPr>
          <w:spacing w:val="-12"/>
        </w:rPr>
        <w:t xml:space="preserve"> </w:t>
      </w:r>
      <w:r>
        <w:t>e</w:t>
      </w:r>
      <w:r>
        <w:rPr>
          <w:spacing w:val="-12"/>
        </w:rPr>
        <w:t xml:space="preserve"> </w:t>
      </w:r>
      <w:r>
        <w:t>as</w:t>
      </w:r>
      <w:r>
        <w:rPr>
          <w:spacing w:val="-12"/>
        </w:rPr>
        <w:t xml:space="preserve"> </w:t>
      </w:r>
      <w:r>
        <w:t>práticas</w:t>
      </w:r>
      <w:r>
        <w:rPr>
          <w:spacing w:val="-10"/>
        </w:rPr>
        <w:t xml:space="preserve"> </w:t>
      </w:r>
      <w:r>
        <w:t>forenses</w:t>
      </w:r>
      <w:r>
        <w:rPr>
          <w:spacing w:val="-12"/>
        </w:rPr>
        <w:t xml:space="preserve"> </w:t>
      </w:r>
      <w:r>
        <w:t>exercem no fenômeno da discriminação racial enquanto fator invisível dos veredictos no Tribunal do Júri</w:t>
      </w:r>
      <w:r w:rsidR="004619D7">
        <w:t>, contribuindo para o aprimoramento de práticas judiciárias que fomentem o processo penal democrático e a representatividade racial.</w:t>
      </w:r>
      <w:r w:rsidR="006049B9">
        <w:t xml:space="preserve"> </w:t>
      </w:r>
    </w:p>
    <w:p w14:paraId="7334285F" w14:textId="4E752282" w:rsidR="00DE448B" w:rsidRDefault="00DE448B" w:rsidP="00DE448B">
      <w:pPr>
        <w:pStyle w:val="Corpodetexto"/>
        <w:spacing w:line="360" w:lineRule="auto"/>
        <w:ind w:firstLine="709"/>
        <w:jc w:val="both"/>
      </w:pPr>
      <w:r>
        <w:t>O projeto também se indexa às teorias criminológicas estudadas na linha de pesquisa do Programa de Pós-graduação em Direito da UnB, as quais fornecem base crítica ao enfrentamento d</w:t>
      </w:r>
      <w:r w:rsidR="004619D7">
        <w:t xml:space="preserve">e rotinas judiciárias empregadas para a realização de sessões de julgamento pelo Tribunal do </w:t>
      </w:r>
      <w:r>
        <w:t>Júri</w:t>
      </w:r>
      <w:r w:rsidR="004619D7">
        <w:t>, a fim de evitar que atuem</w:t>
      </w:r>
      <w:r>
        <w:t xml:space="preserve"> como mecanismo de reforço da seletividade da punição</w:t>
      </w:r>
      <w:r>
        <w:rPr>
          <w:spacing w:val="-3"/>
        </w:rPr>
        <w:t xml:space="preserve"> </w:t>
      </w:r>
      <w:r>
        <w:t>estatal.</w:t>
      </w:r>
    </w:p>
    <w:p w14:paraId="6FC68F69" w14:textId="2F78A3F6" w:rsidR="004F1B95" w:rsidRPr="004619D7" w:rsidRDefault="004F1B95" w:rsidP="004F1B95">
      <w:pPr>
        <w:spacing w:line="360" w:lineRule="auto"/>
        <w:jc w:val="both"/>
        <w:rPr>
          <w:rFonts w:ascii="Times New Roman" w:eastAsia="Times New Roman" w:hAnsi="Times New Roman" w:cs="Times New Roman"/>
          <w:b/>
          <w:sz w:val="24"/>
          <w:szCs w:val="24"/>
          <w:lang w:val="pt-PT"/>
        </w:rPr>
      </w:pPr>
    </w:p>
    <w:p w14:paraId="4236CEBD" w14:textId="0D7EB6FD" w:rsidR="004F1B95" w:rsidRPr="002E475D" w:rsidRDefault="004F1B95" w:rsidP="004F1B95">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w:t>
      </w:r>
      <w:r w:rsidR="00E3036C">
        <w:rPr>
          <w:rFonts w:ascii="Times New Roman" w:eastAsia="Times New Roman" w:hAnsi="Times New Roman" w:cs="Times New Roman"/>
          <w:b/>
          <w:sz w:val="24"/>
          <w:szCs w:val="24"/>
        </w:rPr>
        <w:t>CONHECIMENTO INSTRUMENTAL DE IDIOMA ESTRANGEIRO</w:t>
      </w:r>
    </w:p>
    <w:p w14:paraId="7F01634E" w14:textId="58421CF5" w:rsidR="00DE448B" w:rsidRPr="00DE448B" w:rsidRDefault="00DE448B" w:rsidP="00DE448B">
      <w:pPr>
        <w:pStyle w:val="Corpodetexto"/>
        <w:spacing w:line="360" w:lineRule="auto"/>
        <w:ind w:firstLine="709"/>
        <w:jc w:val="both"/>
      </w:pPr>
      <w:r w:rsidRPr="00DE448B">
        <w:t>O(a)</w:t>
      </w:r>
      <w:r w:rsidRPr="00DE448B">
        <w:rPr>
          <w:spacing w:val="-10"/>
        </w:rPr>
        <w:t xml:space="preserve"> </w:t>
      </w:r>
      <w:r w:rsidRPr="00DE448B">
        <w:t>candidato(a)</w:t>
      </w:r>
      <w:r w:rsidRPr="00DE448B">
        <w:rPr>
          <w:spacing w:val="-9"/>
        </w:rPr>
        <w:t xml:space="preserve"> </w:t>
      </w:r>
      <w:r w:rsidRPr="00DE448B">
        <w:t>declara</w:t>
      </w:r>
      <w:r w:rsidRPr="00DE448B">
        <w:rPr>
          <w:spacing w:val="-8"/>
        </w:rPr>
        <w:t xml:space="preserve"> </w:t>
      </w:r>
      <w:r w:rsidRPr="00DE448B">
        <w:t>ter</w:t>
      </w:r>
      <w:r w:rsidRPr="00DE448B">
        <w:rPr>
          <w:spacing w:val="-10"/>
        </w:rPr>
        <w:t xml:space="preserve"> </w:t>
      </w:r>
      <w:r w:rsidRPr="00DE448B">
        <w:t>suficiência</w:t>
      </w:r>
      <w:r w:rsidRPr="00DE448B">
        <w:rPr>
          <w:spacing w:val="-9"/>
        </w:rPr>
        <w:t xml:space="preserve"> </w:t>
      </w:r>
      <w:r w:rsidRPr="00DE448B">
        <w:t>instrumental</w:t>
      </w:r>
      <w:r w:rsidRPr="00DE448B">
        <w:rPr>
          <w:spacing w:val="-8"/>
        </w:rPr>
        <w:t xml:space="preserve"> </w:t>
      </w:r>
      <w:r w:rsidRPr="00DE448B">
        <w:t>nos</w:t>
      </w:r>
      <w:r w:rsidRPr="00DE448B">
        <w:rPr>
          <w:spacing w:val="-8"/>
        </w:rPr>
        <w:t xml:space="preserve"> </w:t>
      </w:r>
      <w:r w:rsidRPr="00DE448B">
        <w:t>idiomas</w:t>
      </w:r>
      <w:r w:rsidRPr="00DE448B">
        <w:rPr>
          <w:spacing w:val="-9"/>
        </w:rPr>
        <w:t xml:space="preserve"> </w:t>
      </w:r>
      <w:r w:rsidRPr="00DE448B">
        <w:t>certificados</w:t>
      </w:r>
      <w:r w:rsidRPr="00DE448B">
        <w:rPr>
          <w:spacing w:val="-8"/>
        </w:rPr>
        <w:t xml:space="preserve"> </w:t>
      </w:r>
      <w:r w:rsidRPr="00DE448B">
        <w:t xml:space="preserve">em seu </w:t>
      </w:r>
      <w:r w:rsidRPr="00DE448B">
        <w:rPr>
          <w:i/>
        </w:rPr>
        <w:t xml:space="preserve">currículo lattes </w:t>
      </w:r>
      <w:r w:rsidRPr="00DE448B">
        <w:t>(inglês e</w:t>
      </w:r>
      <w:r w:rsidRPr="00DE448B">
        <w:rPr>
          <w:spacing w:val="-3"/>
        </w:rPr>
        <w:t xml:space="preserve"> </w:t>
      </w:r>
      <w:r w:rsidRPr="00DE448B">
        <w:t>espanhol).</w:t>
      </w:r>
    </w:p>
    <w:p w14:paraId="734BAD74" w14:textId="77777777" w:rsidR="00DE448B" w:rsidRPr="00DE448B" w:rsidRDefault="00DE448B" w:rsidP="00DE448B">
      <w:pPr>
        <w:spacing w:line="360" w:lineRule="auto"/>
        <w:ind w:firstLine="709"/>
        <w:jc w:val="both"/>
        <w:rPr>
          <w:rFonts w:ascii="Times New Roman" w:hAnsi="Times New Roman" w:cs="Times New Roman"/>
          <w:i/>
          <w:sz w:val="24"/>
        </w:rPr>
      </w:pPr>
      <w:r w:rsidRPr="00DE448B">
        <w:rPr>
          <w:rFonts w:ascii="Times New Roman" w:hAnsi="Times New Roman" w:cs="Times New Roman"/>
          <w:sz w:val="24"/>
        </w:rPr>
        <w:t xml:space="preserve">Quanto ao idioma inglês declara possuir certidão, emitida por entidade de ensino brasileira, que atesta a conclusão integral do “Curso de Proficiência em Inglês”, bem </w:t>
      </w:r>
      <w:r w:rsidRPr="00DE448B">
        <w:rPr>
          <w:rFonts w:ascii="Times New Roman" w:hAnsi="Times New Roman" w:cs="Times New Roman"/>
          <w:sz w:val="24"/>
        </w:rPr>
        <w:lastRenderedPageBreak/>
        <w:t xml:space="preserve">como declara possuir </w:t>
      </w:r>
      <w:r w:rsidRPr="00DE448B">
        <w:rPr>
          <w:rFonts w:ascii="Times New Roman" w:hAnsi="Times New Roman" w:cs="Times New Roman"/>
          <w:i/>
          <w:sz w:val="24"/>
        </w:rPr>
        <w:t>“</w:t>
      </w:r>
      <w:proofErr w:type="spellStart"/>
      <w:r w:rsidRPr="00DE448B">
        <w:rPr>
          <w:rFonts w:ascii="Times New Roman" w:hAnsi="Times New Roman" w:cs="Times New Roman"/>
          <w:i/>
          <w:sz w:val="24"/>
        </w:rPr>
        <w:t>Certificate</w:t>
      </w:r>
      <w:proofErr w:type="spellEnd"/>
      <w:r w:rsidRPr="00DE448B">
        <w:rPr>
          <w:rFonts w:ascii="Times New Roman" w:hAnsi="Times New Roman" w:cs="Times New Roman"/>
          <w:i/>
          <w:sz w:val="24"/>
        </w:rPr>
        <w:t xml:space="preserve"> </w:t>
      </w:r>
      <w:proofErr w:type="spellStart"/>
      <w:r w:rsidRPr="00DE448B">
        <w:rPr>
          <w:rFonts w:ascii="Times New Roman" w:hAnsi="Times New Roman" w:cs="Times New Roman"/>
          <w:i/>
          <w:sz w:val="24"/>
        </w:rPr>
        <w:t>of</w:t>
      </w:r>
      <w:proofErr w:type="spellEnd"/>
      <w:r w:rsidRPr="00DE448B">
        <w:rPr>
          <w:rFonts w:ascii="Times New Roman" w:hAnsi="Times New Roman" w:cs="Times New Roman"/>
          <w:i/>
          <w:sz w:val="24"/>
        </w:rPr>
        <w:t xml:space="preserve"> </w:t>
      </w:r>
      <w:proofErr w:type="spellStart"/>
      <w:r w:rsidRPr="00DE448B">
        <w:rPr>
          <w:rFonts w:ascii="Times New Roman" w:hAnsi="Times New Roman" w:cs="Times New Roman"/>
          <w:i/>
          <w:sz w:val="24"/>
        </w:rPr>
        <w:t>Competency</w:t>
      </w:r>
      <w:proofErr w:type="spellEnd"/>
      <w:r w:rsidRPr="00DE448B">
        <w:rPr>
          <w:rFonts w:ascii="Times New Roman" w:hAnsi="Times New Roman" w:cs="Times New Roman"/>
          <w:i/>
          <w:sz w:val="24"/>
        </w:rPr>
        <w:t xml:space="preserve"> in </w:t>
      </w:r>
      <w:proofErr w:type="spellStart"/>
      <w:r w:rsidRPr="00DE448B">
        <w:rPr>
          <w:rFonts w:ascii="Times New Roman" w:hAnsi="Times New Roman" w:cs="Times New Roman"/>
          <w:i/>
          <w:sz w:val="24"/>
        </w:rPr>
        <w:t>English</w:t>
      </w:r>
      <w:proofErr w:type="spellEnd"/>
      <w:r w:rsidRPr="00DE448B">
        <w:rPr>
          <w:rFonts w:ascii="Times New Roman" w:hAnsi="Times New Roman" w:cs="Times New Roman"/>
          <w:i/>
          <w:sz w:val="24"/>
        </w:rPr>
        <w:t xml:space="preserve">”, </w:t>
      </w:r>
      <w:r w:rsidRPr="00DE448B">
        <w:rPr>
          <w:rFonts w:ascii="Times New Roman" w:hAnsi="Times New Roman" w:cs="Times New Roman"/>
          <w:sz w:val="24"/>
        </w:rPr>
        <w:t xml:space="preserve">emitido por </w:t>
      </w:r>
      <w:r w:rsidRPr="00DE448B">
        <w:rPr>
          <w:rFonts w:ascii="Times New Roman" w:hAnsi="Times New Roman" w:cs="Times New Roman"/>
          <w:i/>
          <w:sz w:val="24"/>
        </w:rPr>
        <w:t xml:space="preserve">“The </w:t>
      </w:r>
      <w:proofErr w:type="spellStart"/>
      <w:r w:rsidRPr="00DE448B">
        <w:rPr>
          <w:rFonts w:ascii="Times New Roman" w:hAnsi="Times New Roman" w:cs="Times New Roman"/>
          <w:i/>
          <w:sz w:val="24"/>
        </w:rPr>
        <w:t>University</w:t>
      </w:r>
      <w:proofErr w:type="spellEnd"/>
      <w:r w:rsidRPr="00DE448B">
        <w:rPr>
          <w:rFonts w:ascii="Times New Roman" w:hAnsi="Times New Roman" w:cs="Times New Roman"/>
          <w:i/>
          <w:sz w:val="24"/>
        </w:rPr>
        <w:t xml:space="preserve"> </w:t>
      </w:r>
      <w:proofErr w:type="spellStart"/>
      <w:r w:rsidRPr="00DE448B">
        <w:rPr>
          <w:rFonts w:ascii="Times New Roman" w:hAnsi="Times New Roman" w:cs="Times New Roman"/>
          <w:i/>
          <w:sz w:val="24"/>
        </w:rPr>
        <w:t>of</w:t>
      </w:r>
      <w:proofErr w:type="spellEnd"/>
      <w:r w:rsidRPr="00DE448B">
        <w:rPr>
          <w:rFonts w:ascii="Times New Roman" w:hAnsi="Times New Roman" w:cs="Times New Roman"/>
          <w:i/>
          <w:sz w:val="24"/>
        </w:rPr>
        <w:t xml:space="preserve"> Michigan (</w:t>
      </w:r>
      <w:proofErr w:type="spellStart"/>
      <w:r w:rsidRPr="00DE448B">
        <w:rPr>
          <w:rFonts w:ascii="Times New Roman" w:hAnsi="Times New Roman" w:cs="Times New Roman"/>
          <w:i/>
          <w:sz w:val="24"/>
        </w:rPr>
        <w:t>English</w:t>
      </w:r>
      <w:proofErr w:type="spellEnd"/>
      <w:r w:rsidRPr="00DE448B">
        <w:rPr>
          <w:rFonts w:ascii="Times New Roman" w:hAnsi="Times New Roman" w:cs="Times New Roman"/>
          <w:i/>
          <w:sz w:val="24"/>
        </w:rPr>
        <w:t xml:space="preserve"> </w:t>
      </w:r>
      <w:proofErr w:type="spellStart"/>
      <w:r w:rsidRPr="00DE448B">
        <w:rPr>
          <w:rFonts w:ascii="Times New Roman" w:hAnsi="Times New Roman" w:cs="Times New Roman"/>
          <w:i/>
          <w:sz w:val="24"/>
        </w:rPr>
        <w:t>Language</w:t>
      </w:r>
      <w:proofErr w:type="spellEnd"/>
      <w:r w:rsidRPr="00DE448B">
        <w:rPr>
          <w:rFonts w:ascii="Times New Roman" w:hAnsi="Times New Roman" w:cs="Times New Roman"/>
          <w:i/>
          <w:sz w:val="24"/>
        </w:rPr>
        <w:t xml:space="preserve"> </w:t>
      </w:r>
      <w:proofErr w:type="spellStart"/>
      <w:r w:rsidRPr="00DE448B">
        <w:rPr>
          <w:rFonts w:ascii="Times New Roman" w:hAnsi="Times New Roman" w:cs="Times New Roman"/>
          <w:i/>
          <w:sz w:val="24"/>
        </w:rPr>
        <w:t>Institute</w:t>
      </w:r>
      <w:proofErr w:type="spellEnd"/>
      <w:r w:rsidRPr="00DE448B">
        <w:rPr>
          <w:rFonts w:ascii="Times New Roman" w:hAnsi="Times New Roman" w:cs="Times New Roman"/>
          <w:i/>
          <w:sz w:val="24"/>
        </w:rPr>
        <w:t>)”.</w:t>
      </w:r>
    </w:p>
    <w:p w14:paraId="394A40BD" w14:textId="77777777" w:rsidR="00DE448B" w:rsidRPr="00DE448B" w:rsidRDefault="00DE448B" w:rsidP="00DE448B">
      <w:pPr>
        <w:spacing w:line="360" w:lineRule="auto"/>
        <w:ind w:firstLine="709"/>
        <w:jc w:val="both"/>
        <w:rPr>
          <w:rFonts w:ascii="Times New Roman" w:hAnsi="Times New Roman" w:cs="Times New Roman"/>
          <w:i/>
          <w:sz w:val="24"/>
        </w:rPr>
      </w:pPr>
      <w:r w:rsidRPr="00DE448B">
        <w:rPr>
          <w:rFonts w:ascii="Times New Roman" w:hAnsi="Times New Roman" w:cs="Times New Roman"/>
          <w:sz w:val="24"/>
        </w:rPr>
        <w:t xml:space="preserve">Quanto ao idioma espanhol, a aptidão instrumental é atestada por Certificado emitido pelo </w:t>
      </w:r>
      <w:proofErr w:type="spellStart"/>
      <w:r w:rsidRPr="00DE448B">
        <w:rPr>
          <w:rFonts w:ascii="Times New Roman" w:hAnsi="Times New Roman" w:cs="Times New Roman"/>
          <w:sz w:val="24"/>
        </w:rPr>
        <w:t>Laboratorio</w:t>
      </w:r>
      <w:proofErr w:type="spellEnd"/>
      <w:r w:rsidRPr="00DE448B">
        <w:rPr>
          <w:rFonts w:ascii="Times New Roman" w:hAnsi="Times New Roman" w:cs="Times New Roman"/>
          <w:sz w:val="24"/>
        </w:rPr>
        <w:t xml:space="preserve"> de Idiomas de </w:t>
      </w:r>
      <w:r w:rsidRPr="00DE448B">
        <w:rPr>
          <w:rFonts w:ascii="Times New Roman" w:hAnsi="Times New Roman" w:cs="Times New Roman"/>
          <w:i/>
          <w:sz w:val="24"/>
        </w:rPr>
        <w:t xml:space="preserve">“La </w:t>
      </w:r>
      <w:proofErr w:type="spellStart"/>
      <w:r w:rsidRPr="00DE448B">
        <w:rPr>
          <w:rFonts w:ascii="Times New Roman" w:hAnsi="Times New Roman" w:cs="Times New Roman"/>
          <w:i/>
          <w:sz w:val="24"/>
        </w:rPr>
        <w:t>Universidad</w:t>
      </w:r>
      <w:proofErr w:type="spellEnd"/>
      <w:r w:rsidRPr="00DE448B">
        <w:rPr>
          <w:rFonts w:ascii="Times New Roman" w:hAnsi="Times New Roman" w:cs="Times New Roman"/>
          <w:i/>
          <w:sz w:val="24"/>
        </w:rPr>
        <w:t xml:space="preserve"> de Buenos Aires (</w:t>
      </w:r>
      <w:proofErr w:type="spellStart"/>
      <w:r w:rsidRPr="00DE448B">
        <w:rPr>
          <w:rFonts w:ascii="Times New Roman" w:hAnsi="Times New Roman" w:cs="Times New Roman"/>
          <w:i/>
          <w:sz w:val="24"/>
        </w:rPr>
        <w:t>Facultad</w:t>
      </w:r>
      <w:proofErr w:type="spellEnd"/>
      <w:r w:rsidRPr="00DE448B">
        <w:rPr>
          <w:rFonts w:ascii="Times New Roman" w:hAnsi="Times New Roman" w:cs="Times New Roman"/>
          <w:i/>
          <w:sz w:val="24"/>
        </w:rPr>
        <w:t xml:space="preserve"> de Filosofia y Letras)”.</w:t>
      </w:r>
    </w:p>
    <w:p w14:paraId="418A6CA5" w14:textId="50F91758" w:rsidR="004B7378" w:rsidRPr="002E475D" w:rsidRDefault="004B7378" w:rsidP="00DE448B">
      <w:pPr>
        <w:autoSpaceDE w:val="0"/>
        <w:autoSpaceDN w:val="0"/>
        <w:adjustRightInd w:val="0"/>
        <w:spacing w:line="360" w:lineRule="auto"/>
        <w:jc w:val="both"/>
        <w:rPr>
          <w:rFonts w:ascii="Times New Roman" w:eastAsia="Berkeley-Book" w:hAnsi="Times New Roman" w:cs="Times New Roman"/>
          <w:sz w:val="24"/>
          <w:szCs w:val="24"/>
        </w:rPr>
      </w:pPr>
    </w:p>
    <w:p w14:paraId="3D4B51C8" w14:textId="77777777" w:rsidR="003E6C58" w:rsidRPr="002E475D" w:rsidRDefault="003E6C58" w:rsidP="003E6C58">
      <w:pPr>
        <w:pBdr>
          <w:top w:val="nil"/>
          <w:left w:val="nil"/>
          <w:bottom w:val="nil"/>
          <w:right w:val="nil"/>
          <w:between w:val="nil"/>
        </w:pBdr>
        <w:spacing w:line="360" w:lineRule="auto"/>
        <w:jc w:val="both"/>
        <w:rPr>
          <w:rFonts w:ascii="Times New Roman" w:eastAsia="Times New Roman" w:hAnsi="Times New Roman" w:cs="Times New Roman"/>
          <w:b/>
          <w:sz w:val="24"/>
          <w:szCs w:val="24"/>
        </w:rPr>
      </w:pPr>
      <w:r w:rsidRPr="002E475D">
        <w:rPr>
          <w:rFonts w:ascii="Times New Roman" w:eastAsia="Times New Roman" w:hAnsi="Times New Roman" w:cs="Times New Roman"/>
          <w:b/>
          <w:sz w:val="24"/>
          <w:szCs w:val="24"/>
        </w:rPr>
        <w:t>7. REFERÊNCIAS BIBLIOGRÁFICAS EMPREGADAS NA ELABORAÇÃO DO PROJETO</w:t>
      </w:r>
    </w:p>
    <w:p w14:paraId="51E22BF8" w14:textId="77777777" w:rsidR="001602C7" w:rsidRPr="00B478BB" w:rsidRDefault="001602C7" w:rsidP="00B478BB">
      <w:pPr>
        <w:pStyle w:val="Corpodetexto"/>
        <w:jc w:val="both"/>
        <w:rPr>
          <w:b/>
        </w:rPr>
      </w:pPr>
    </w:p>
    <w:p w14:paraId="6CBDA088" w14:textId="1CA6969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ARANTES, Paulo de Tarso </w:t>
      </w:r>
      <w:proofErr w:type="spellStart"/>
      <w:r w:rsidRPr="00D83CB1">
        <w:rPr>
          <w:rFonts w:ascii="Times New Roman" w:hAnsi="Times New Roman" w:cs="Times New Roman"/>
          <w:sz w:val="24"/>
          <w:szCs w:val="24"/>
        </w:rPr>
        <w:t>Lugon</w:t>
      </w:r>
      <w:proofErr w:type="spellEnd"/>
      <w:r w:rsidRPr="00D83CB1">
        <w:rPr>
          <w:rFonts w:ascii="Times New Roman" w:hAnsi="Times New Roman" w:cs="Times New Roman"/>
          <w:b/>
          <w:sz w:val="24"/>
          <w:szCs w:val="24"/>
        </w:rPr>
        <w:t>. O caso Simone André Diniz e a luta contra o racismo</w:t>
      </w:r>
      <w:r w:rsidRPr="00D83CB1">
        <w:rPr>
          <w:rFonts w:ascii="Times New Roman" w:hAnsi="Times New Roman" w:cs="Times New Roman"/>
          <w:b/>
          <w:spacing w:val="-5"/>
          <w:sz w:val="24"/>
          <w:szCs w:val="24"/>
        </w:rPr>
        <w:t xml:space="preserve"> </w:t>
      </w:r>
      <w:r w:rsidRPr="00D83CB1">
        <w:rPr>
          <w:rFonts w:ascii="Times New Roman" w:hAnsi="Times New Roman" w:cs="Times New Roman"/>
          <w:b/>
          <w:sz w:val="24"/>
          <w:szCs w:val="24"/>
        </w:rPr>
        <w:t>estrutural</w:t>
      </w:r>
      <w:r w:rsidRPr="00D83CB1">
        <w:rPr>
          <w:rFonts w:ascii="Times New Roman" w:hAnsi="Times New Roman" w:cs="Times New Roman"/>
          <w:b/>
          <w:spacing w:val="-3"/>
          <w:sz w:val="24"/>
          <w:szCs w:val="24"/>
        </w:rPr>
        <w:t xml:space="preserve"> </w:t>
      </w:r>
      <w:r w:rsidRPr="00D83CB1">
        <w:rPr>
          <w:rFonts w:ascii="Times New Roman" w:hAnsi="Times New Roman" w:cs="Times New Roman"/>
          <w:b/>
          <w:sz w:val="24"/>
          <w:szCs w:val="24"/>
        </w:rPr>
        <w:t>no</w:t>
      </w:r>
      <w:r w:rsidRPr="00D83CB1">
        <w:rPr>
          <w:rFonts w:ascii="Times New Roman" w:hAnsi="Times New Roman" w:cs="Times New Roman"/>
          <w:b/>
          <w:spacing w:val="-4"/>
          <w:sz w:val="24"/>
          <w:szCs w:val="24"/>
        </w:rPr>
        <w:t xml:space="preserve"> </w:t>
      </w:r>
      <w:r w:rsidRPr="00D83CB1">
        <w:rPr>
          <w:rFonts w:ascii="Times New Roman" w:hAnsi="Times New Roman" w:cs="Times New Roman"/>
          <w:b/>
          <w:sz w:val="24"/>
          <w:szCs w:val="24"/>
        </w:rPr>
        <w:t>Brasil.</w:t>
      </w:r>
      <w:r w:rsidRPr="00D83CB1">
        <w:rPr>
          <w:rFonts w:ascii="Times New Roman" w:hAnsi="Times New Roman" w:cs="Times New Roman"/>
          <w:b/>
          <w:spacing w:val="-2"/>
          <w:sz w:val="24"/>
          <w:szCs w:val="24"/>
        </w:rPr>
        <w:t xml:space="preserve"> </w:t>
      </w:r>
      <w:r w:rsidRPr="00D83CB1">
        <w:rPr>
          <w:rFonts w:ascii="Times New Roman" w:hAnsi="Times New Roman" w:cs="Times New Roman"/>
          <w:sz w:val="24"/>
          <w:szCs w:val="24"/>
        </w:rPr>
        <w:t>Rio</w:t>
      </w:r>
      <w:r w:rsidRPr="00D83CB1">
        <w:rPr>
          <w:rFonts w:ascii="Times New Roman" w:hAnsi="Times New Roman" w:cs="Times New Roman"/>
          <w:spacing w:val="-4"/>
          <w:sz w:val="24"/>
          <w:szCs w:val="24"/>
        </w:rPr>
        <w:t xml:space="preserve"> </w:t>
      </w:r>
      <w:r w:rsidRPr="00D83CB1">
        <w:rPr>
          <w:rFonts w:ascii="Times New Roman" w:hAnsi="Times New Roman" w:cs="Times New Roman"/>
          <w:sz w:val="24"/>
          <w:szCs w:val="24"/>
        </w:rPr>
        <w:t>de</w:t>
      </w:r>
      <w:r w:rsidRPr="00D83CB1">
        <w:rPr>
          <w:rFonts w:ascii="Times New Roman" w:hAnsi="Times New Roman" w:cs="Times New Roman"/>
          <w:spacing w:val="-7"/>
          <w:sz w:val="24"/>
          <w:szCs w:val="24"/>
        </w:rPr>
        <w:t xml:space="preserve"> </w:t>
      </w:r>
      <w:r w:rsidRPr="00D83CB1">
        <w:rPr>
          <w:rFonts w:ascii="Times New Roman" w:hAnsi="Times New Roman" w:cs="Times New Roman"/>
          <w:sz w:val="24"/>
          <w:szCs w:val="24"/>
        </w:rPr>
        <w:t>Janeiro:</w:t>
      </w:r>
      <w:r w:rsidRPr="00D83CB1">
        <w:rPr>
          <w:rFonts w:ascii="Times New Roman" w:hAnsi="Times New Roman" w:cs="Times New Roman"/>
          <w:spacing w:val="-4"/>
          <w:sz w:val="24"/>
          <w:szCs w:val="24"/>
        </w:rPr>
        <w:t xml:space="preserve"> </w:t>
      </w:r>
      <w:r w:rsidRPr="00D83CB1">
        <w:rPr>
          <w:rFonts w:ascii="Times New Roman" w:hAnsi="Times New Roman" w:cs="Times New Roman"/>
          <w:sz w:val="24"/>
          <w:szCs w:val="24"/>
        </w:rPr>
        <w:t>Revista</w:t>
      </w:r>
      <w:r w:rsidRPr="00D83CB1">
        <w:rPr>
          <w:rFonts w:ascii="Times New Roman" w:hAnsi="Times New Roman" w:cs="Times New Roman"/>
          <w:spacing w:val="-5"/>
          <w:sz w:val="24"/>
          <w:szCs w:val="24"/>
        </w:rPr>
        <w:t xml:space="preserve"> </w:t>
      </w:r>
      <w:r w:rsidRPr="00D83CB1">
        <w:rPr>
          <w:rFonts w:ascii="Times New Roman" w:hAnsi="Times New Roman" w:cs="Times New Roman"/>
          <w:sz w:val="24"/>
          <w:szCs w:val="24"/>
        </w:rPr>
        <w:t>de</w:t>
      </w:r>
      <w:r w:rsidRPr="00D83CB1">
        <w:rPr>
          <w:rFonts w:ascii="Times New Roman" w:hAnsi="Times New Roman" w:cs="Times New Roman"/>
          <w:spacing w:val="-6"/>
          <w:sz w:val="24"/>
          <w:szCs w:val="24"/>
        </w:rPr>
        <w:t xml:space="preserve"> </w:t>
      </w:r>
      <w:r w:rsidRPr="00D83CB1">
        <w:rPr>
          <w:rFonts w:ascii="Times New Roman" w:hAnsi="Times New Roman" w:cs="Times New Roman"/>
          <w:sz w:val="24"/>
          <w:szCs w:val="24"/>
        </w:rPr>
        <w:t>Direito,</w:t>
      </w:r>
      <w:r w:rsidRPr="00D83CB1">
        <w:rPr>
          <w:rFonts w:ascii="Times New Roman" w:hAnsi="Times New Roman" w:cs="Times New Roman"/>
          <w:spacing w:val="-4"/>
          <w:sz w:val="24"/>
          <w:szCs w:val="24"/>
        </w:rPr>
        <w:t xml:space="preserve"> </w:t>
      </w:r>
      <w:r w:rsidRPr="00D83CB1">
        <w:rPr>
          <w:rFonts w:ascii="Times New Roman" w:hAnsi="Times New Roman" w:cs="Times New Roman"/>
          <w:sz w:val="24"/>
          <w:szCs w:val="24"/>
        </w:rPr>
        <w:t>Estado</w:t>
      </w:r>
      <w:r w:rsidRPr="00D83CB1">
        <w:rPr>
          <w:rFonts w:ascii="Times New Roman" w:hAnsi="Times New Roman" w:cs="Times New Roman"/>
          <w:spacing w:val="-4"/>
          <w:sz w:val="24"/>
          <w:szCs w:val="24"/>
        </w:rPr>
        <w:t xml:space="preserve"> </w:t>
      </w:r>
      <w:r w:rsidRPr="00D83CB1">
        <w:rPr>
          <w:rFonts w:ascii="Times New Roman" w:hAnsi="Times New Roman" w:cs="Times New Roman"/>
          <w:sz w:val="24"/>
          <w:szCs w:val="24"/>
        </w:rPr>
        <w:t>e</w:t>
      </w:r>
      <w:r w:rsidRPr="00D83CB1">
        <w:rPr>
          <w:rFonts w:ascii="Times New Roman" w:hAnsi="Times New Roman" w:cs="Times New Roman"/>
          <w:spacing w:val="-7"/>
          <w:sz w:val="24"/>
          <w:szCs w:val="24"/>
        </w:rPr>
        <w:t xml:space="preserve"> </w:t>
      </w:r>
      <w:r w:rsidRPr="00D83CB1">
        <w:rPr>
          <w:rFonts w:ascii="Times New Roman" w:hAnsi="Times New Roman" w:cs="Times New Roman"/>
          <w:sz w:val="24"/>
          <w:szCs w:val="24"/>
        </w:rPr>
        <w:t>Sociedade.</w:t>
      </w:r>
      <w:r w:rsidRPr="00D83CB1">
        <w:rPr>
          <w:rFonts w:ascii="Times New Roman" w:hAnsi="Times New Roman" w:cs="Times New Roman"/>
          <w:spacing w:val="-4"/>
          <w:sz w:val="24"/>
          <w:szCs w:val="24"/>
        </w:rPr>
        <w:t xml:space="preserve"> </w:t>
      </w:r>
      <w:r w:rsidRPr="00D83CB1">
        <w:rPr>
          <w:rFonts w:ascii="Times New Roman" w:hAnsi="Times New Roman" w:cs="Times New Roman"/>
          <w:sz w:val="24"/>
          <w:szCs w:val="24"/>
        </w:rPr>
        <w:t xml:space="preserve">n. 31, p. 127 a 149, </w:t>
      </w:r>
      <w:proofErr w:type="spellStart"/>
      <w:r w:rsidRPr="00D83CB1">
        <w:rPr>
          <w:rFonts w:ascii="Times New Roman" w:hAnsi="Times New Roman" w:cs="Times New Roman"/>
          <w:sz w:val="24"/>
          <w:szCs w:val="24"/>
        </w:rPr>
        <w:t>jul</w:t>
      </w:r>
      <w:proofErr w:type="spellEnd"/>
      <w:r w:rsidRPr="00D83CB1">
        <w:rPr>
          <w:rFonts w:ascii="Times New Roman" w:hAnsi="Times New Roman" w:cs="Times New Roman"/>
          <w:sz w:val="24"/>
          <w:szCs w:val="24"/>
        </w:rPr>
        <w:t>/dez 2007. Disponível em:</w:t>
      </w:r>
      <w:hyperlink r:id="rId9">
        <w:r w:rsidRPr="00D83CB1">
          <w:rPr>
            <w:rFonts w:ascii="Times New Roman" w:hAnsi="Times New Roman" w:cs="Times New Roman"/>
            <w:sz w:val="24"/>
            <w:szCs w:val="24"/>
            <w:u w:color="0462C1"/>
          </w:rPr>
          <w:t>rio.br/index.php/revistades/article/view/264. Acesso em</w:t>
        </w:r>
        <w:r w:rsidRPr="00D83CB1">
          <w:rPr>
            <w:rFonts w:ascii="Times New Roman" w:hAnsi="Times New Roman" w:cs="Times New Roman"/>
            <w:spacing w:val="-1"/>
            <w:sz w:val="24"/>
            <w:szCs w:val="24"/>
            <w:u w:color="0462C1"/>
          </w:rPr>
          <w:t xml:space="preserve"> </w:t>
        </w:r>
        <w:r w:rsidRPr="00D83CB1">
          <w:rPr>
            <w:rFonts w:ascii="Times New Roman" w:hAnsi="Times New Roman" w:cs="Times New Roman"/>
            <w:sz w:val="24"/>
            <w:szCs w:val="24"/>
            <w:u w:color="0462C1"/>
          </w:rPr>
          <w:t>30.05.2021</w:t>
        </w:r>
      </w:hyperlink>
      <w:r w:rsidRPr="00D83CB1">
        <w:rPr>
          <w:rFonts w:ascii="Times New Roman" w:hAnsi="Times New Roman" w:cs="Times New Roman"/>
          <w:sz w:val="24"/>
          <w:szCs w:val="24"/>
        </w:rPr>
        <w:t>.</w:t>
      </w:r>
    </w:p>
    <w:p w14:paraId="0A90E8DF" w14:textId="77777777" w:rsidR="001602C7" w:rsidRPr="00D83CB1" w:rsidRDefault="001602C7" w:rsidP="00D83CB1">
      <w:pPr>
        <w:pStyle w:val="Corpodetexto"/>
        <w:jc w:val="both"/>
      </w:pPr>
    </w:p>
    <w:p w14:paraId="798664CA" w14:textId="0546DCCA" w:rsidR="001602C7" w:rsidRPr="00D83CB1" w:rsidRDefault="001602C7" w:rsidP="00D83CB1">
      <w:pPr>
        <w:pStyle w:val="Corpodetexto"/>
        <w:jc w:val="both"/>
      </w:pPr>
      <w:r w:rsidRPr="00D83CB1">
        <w:t>ALVES, Enedina do Amparo</w:t>
      </w:r>
      <w:r w:rsidRPr="00D83CB1">
        <w:rPr>
          <w:b/>
        </w:rPr>
        <w:t>. Rés negras, juízes brancos</w:t>
      </w:r>
      <w:r w:rsidRPr="00D83CB1">
        <w:t>: uma análise da interseccionalidade de gênero, raça e classe na produção da punição em uma prisão paulistana. 2015. Revista CS, 21, pp; 97-120. Cali, Colombia: Facultad de Derecho y Ciencias Sociales, Universidad Icesi.</w:t>
      </w:r>
    </w:p>
    <w:p w14:paraId="33D593AB" w14:textId="77777777" w:rsidR="001602C7" w:rsidRPr="00D83CB1" w:rsidRDefault="001602C7" w:rsidP="00D83CB1">
      <w:pPr>
        <w:pStyle w:val="Corpodetexto"/>
        <w:jc w:val="both"/>
      </w:pPr>
    </w:p>
    <w:p w14:paraId="238ECB62" w14:textId="7777777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BRASIL: CNJ. </w:t>
      </w:r>
      <w:r w:rsidRPr="00D83CB1">
        <w:rPr>
          <w:rFonts w:ascii="Times New Roman" w:hAnsi="Times New Roman" w:cs="Times New Roman"/>
          <w:b/>
          <w:sz w:val="24"/>
          <w:szCs w:val="24"/>
        </w:rPr>
        <w:t xml:space="preserve">Diagnóstico das Ações Penais de Competência do Tribunal do Júri. </w:t>
      </w:r>
      <w:r w:rsidRPr="00D83CB1">
        <w:rPr>
          <w:rFonts w:ascii="Times New Roman" w:hAnsi="Times New Roman" w:cs="Times New Roman"/>
          <w:sz w:val="24"/>
          <w:szCs w:val="24"/>
        </w:rPr>
        <w:t xml:space="preserve">Disponível: </w:t>
      </w:r>
      <w:hyperlink r:id="rId10">
        <w:r w:rsidRPr="00D83CB1">
          <w:rPr>
            <w:rFonts w:ascii="Times New Roman" w:hAnsi="Times New Roman" w:cs="Times New Roman"/>
            <w:sz w:val="24"/>
            <w:szCs w:val="24"/>
            <w:u w:color="0462C1"/>
          </w:rPr>
          <w:t>https://www.cnj.jus.br/wp-content/uploads/conteudo/arquivo/2019/06/</w:t>
        </w:r>
      </w:hyperlink>
      <w:r w:rsidRPr="00D83CB1">
        <w:rPr>
          <w:rFonts w:ascii="Times New Roman" w:hAnsi="Times New Roman" w:cs="Times New Roman"/>
          <w:sz w:val="24"/>
          <w:szCs w:val="24"/>
        </w:rPr>
        <w:t xml:space="preserve"> </w:t>
      </w:r>
      <w:hyperlink r:id="rId11">
        <w:r w:rsidRPr="00D83CB1">
          <w:rPr>
            <w:rFonts w:ascii="Times New Roman" w:hAnsi="Times New Roman" w:cs="Times New Roman"/>
            <w:sz w:val="24"/>
            <w:szCs w:val="24"/>
            <w:u w:color="0462C1"/>
          </w:rPr>
          <w:t>6e409e70de53e4698eb 477f89dad5045.pdf</w:t>
        </w:r>
        <w:r w:rsidRPr="00D83CB1">
          <w:rPr>
            <w:rFonts w:ascii="Times New Roman" w:hAnsi="Times New Roman" w:cs="Times New Roman"/>
            <w:sz w:val="24"/>
            <w:szCs w:val="24"/>
          </w:rPr>
          <w:t>.</w:t>
        </w:r>
      </w:hyperlink>
      <w:r w:rsidRPr="00D83CB1">
        <w:rPr>
          <w:rFonts w:ascii="Times New Roman" w:hAnsi="Times New Roman" w:cs="Times New Roman"/>
          <w:sz w:val="24"/>
          <w:szCs w:val="24"/>
        </w:rPr>
        <w:t xml:space="preserve"> Acesso em 30/05/2021.</w:t>
      </w:r>
    </w:p>
    <w:p w14:paraId="381D3449" w14:textId="77777777" w:rsidR="001602C7" w:rsidRPr="00D83CB1" w:rsidRDefault="001602C7" w:rsidP="00D83CB1">
      <w:pPr>
        <w:pStyle w:val="Corpodetexto"/>
        <w:jc w:val="both"/>
      </w:pPr>
    </w:p>
    <w:p w14:paraId="536BAB83" w14:textId="7777777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BRASIL,</w:t>
      </w:r>
      <w:r w:rsidRPr="00D83CB1">
        <w:rPr>
          <w:rFonts w:ascii="Times New Roman" w:hAnsi="Times New Roman" w:cs="Times New Roman"/>
          <w:spacing w:val="-7"/>
          <w:sz w:val="24"/>
          <w:szCs w:val="24"/>
        </w:rPr>
        <w:t xml:space="preserve"> </w:t>
      </w:r>
      <w:r w:rsidRPr="00D83CB1">
        <w:rPr>
          <w:rFonts w:ascii="Times New Roman" w:hAnsi="Times New Roman" w:cs="Times New Roman"/>
          <w:sz w:val="24"/>
          <w:szCs w:val="24"/>
        </w:rPr>
        <w:t>CNJ.</w:t>
      </w:r>
      <w:r w:rsidRPr="00D83CB1">
        <w:rPr>
          <w:rFonts w:ascii="Times New Roman" w:hAnsi="Times New Roman" w:cs="Times New Roman"/>
          <w:spacing w:val="-7"/>
          <w:sz w:val="24"/>
          <w:szCs w:val="24"/>
        </w:rPr>
        <w:t xml:space="preserve"> </w:t>
      </w:r>
      <w:r w:rsidRPr="00D83CB1">
        <w:rPr>
          <w:rFonts w:ascii="Times New Roman" w:hAnsi="Times New Roman" w:cs="Times New Roman"/>
          <w:b/>
          <w:sz w:val="24"/>
          <w:szCs w:val="24"/>
        </w:rPr>
        <w:t>Perfil</w:t>
      </w:r>
      <w:r w:rsidRPr="00D83CB1">
        <w:rPr>
          <w:rFonts w:ascii="Times New Roman" w:hAnsi="Times New Roman" w:cs="Times New Roman"/>
          <w:b/>
          <w:spacing w:val="-7"/>
          <w:sz w:val="24"/>
          <w:szCs w:val="24"/>
        </w:rPr>
        <w:t xml:space="preserve"> </w:t>
      </w:r>
      <w:r w:rsidRPr="00D83CB1">
        <w:rPr>
          <w:rFonts w:ascii="Times New Roman" w:hAnsi="Times New Roman" w:cs="Times New Roman"/>
          <w:b/>
          <w:sz w:val="24"/>
          <w:szCs w:val="24"/>
        </w:rPr>
        <w:t>Sociodemográfico</w:t>
      </w:r>
      <w:r w:rsidRPr="00D83CB1">
        <w:rPr>
          <w:rFonts w:ascii="Times New Roman" w:hAnsi="Times New Roman" w:cs="Times New Roman"/>
          <w:b/>
          <w:spacing w:val="-7"/>
          <w:sz w:val="24"/>
          <w:szCs w:val="24"/>
        </w:rPr>
        <w:t xml:space="preserve"> </w:t>
      </w:r>
      <w:r w:rsidRPr="00D83CB1">
        <w:rPr>
          <w:rFonts w:ascii="Times New Roman" w:hAnsi="Times New Roman" w:cs="Times New Roman"/>
          <w:b/>
          <w:sz w:val="24"/>
          <w:szCs w:val="24"/>
        </w:rPr>
        <w:t>dos</w:t>
      </w:r>
      <w:r w:rsidRPr="00D83CB1">
        <w:rPr>
          <w:rFonts w:ascii="Times New Roman" w:hAnsi="Times New Roman" w:cs="Times New Roman"/>
          <w:b/>
          <w:spacing w:val="-9"/>
          <w:sz w:val="24"/>
          <w:szCs w:val="24"/>
        </w:rPr>
        <w:t xml:space="preserve"> </w:t>
      </w:r>
      <w:r w:rsidRPr="00D83CB1">
        <w:rPr>
          <w:rFonts w:ascii="Times New Roman" w:hAnsi="Times New Roman" w:cs="Times New Roman"/>
          <w:b/>
          <w:sz w:val="24"/>
          <w:szCs w:val="24"/>
        </w:rPr>
        <w:t>magistrados</w:t>
      </w:r>
      <w:r w:rsidRPr="00D83CB1">
        <w:rPr>
          <w:rFonts w:ascii="Times New Roman" w:hAnsi="Times New Roman" w:cs="Times New Roman"/>
          <w:b/>
          <w:spacing w:val="-7"/>
          <w:sz w:val="24"/>
          <w:szCs w:val="24"/>
        </w:rPr>
        <w:t xml:space="preserve"> </w:t>
      </w:r>
      <w:r w:rsidRPr="00D83CB1">
        <w:rPr>
          <w:rFonts w:ascii="Times New Roman" w:hAnsi="Times New Roman" w:cs="Times New Roman"/>
          <w:b/>
          <w:sz w:val="24"/>
          <w:szCs w:val="24"/>
        </w:rPr>
        <w:t>brasileiros</w:t>
      </w:r>
      <w:r w:rsidRPr="00D83CB1">
        <w:rPr>
          <w:rFonts w:ascii="Times New Roman" w:hAnsi="Times New Roman" w:cs="Times New Roman"/>
          <w:b/>
          <w:spacing w:val="-7"/>
          <w:sz w:val="24"/>
          <w:szCs w:val="24"/>
        </w:rPr>
        <w:t xml:space="preserve"> </w:t>
      </w:r>
      <w:r w:rsidRPr="00D83CB1">
        <w:rPr>
          <w:rFonts w:ascii="Times New Roman" w:hAnsi="Times New Roman" w:cs="Times New Roman"/>
          <w:b/>
          <w:sz w:val="24"/>
          <w:szCs w:val="24"/>
        </w:rPr>
        <w:t>2018</w:t>
      </w:r>
      <w:r w:rsidRPr="00D83CB1">
        <w:rPr>
          <w:rFonts w:ascii="Times New Roman" w:hAnsi="Times New Roman" w:cs="Times New Roman"/>
          <w:sz w:val="24"/>
          <w:szCs w:val="24"/>
        </w:rPr>
        <w:t>.</w:t>
      </w:r>
      <w:r w:rsidRPr="00D83CB1">
        <w:rPr>
          <w:rFonts w:ascii="Times New Roman" w:hAnsi="Times New Roman" w:cs="Times New Roman"/>
          <w:spacing w:val="-6"/>
          <w:sz w:val="24"/>
          <w:szCs w:val="24"/>
        </w:rPr>
        <w:t xml:space="preserve"> </w:t>
      </w:r>
      <w:r w:rsidRPr="00D83CB1">
        <w:rPr>
          <w:rFonts w:ascii="Times New Roman" w:hAnsi="Times New Roman" w:cs="Times New Roman"/>
          <w:sz w:val="24"/>
          <w:szCs w:val="24"/>
        </w:rPr>
        <w:t xml:space="preserve">Disponível em: </w:t>
      </w:r>
      <w:hyperlink r:id="rId12">
        <w:r w:rsidRPr="00D83CB1">
          <w:rPr>
            <w:rFonts w:ascii="Times New Roman" w:hAnsi="Times New Roman" w:cs="Times New Roman"/>
            <w:sz w:val="24"/>
            <w:szCs w:val="24"/>
            <w:u w:color="0462C1"/>
          </w:rPr>
          <w:t>https://static.poder360.com.br/2018/09/49b47a6cf9185359256c22766d5076eb.pdf</w:t>
        </w:r>
      </w:hyperlink>
      <w:r w:rsidRPr="00D83CB1">
        <w:rPr>
          <w:rFonts w:ascii="Times New Roman" w:hAnsi="Times New Roman" w:cs="Times New Roman"/>
          <w:sz w:val="24"/>
          <w:szCs w:val="24"/>
        </w:rPr>
        <w:t>. p. 8. Acesso em</w:t>
      </w:r>
      <w:r w:rsidRPr="00D83CB1">
        <w:rPr>
          <w:rFonts w:ascii="Times New Roman" w:hAnsi="Times New Roman" w:cs="Times New Roman"/>
          <w:spacing w:val="-1"/>
          <w:sz w:val="24"/>
          <w:szCs w:val="24"/>
        </w:rPr>
        <w:t xml:space="preserve"> </w:t>
      </w:r>
      <w:r w:rsidRPr="00D83CB1">
        <w:rPr>
          <w:rFonts w:ascii="Times New Roman" w:hAnsi="Times New Roman" w:cs="Times New Roman"/>
          <w:sz w:val="24"/>
          <w:szCs w:val="24"/>
        </w:rPr>
        <w:t>30/05/2021.</w:t>
      </w:r>
    </w:p>
    <w:p w14:paraId="649F9602" w14:textId="77777777" w:rsidR="001602C7" w:rsidRPr="00D83CB1" w:rsidRDefault="001602C7" w:rsidP="00D83CB1">
      <w:pPr>
        <w:pStyle w:val="Corpodetexto"/>
        <w:jc w:val="both"/>
      </w:pPr>
    </w:p>
    <w:p w14:paraId="594AA743" w14:textId="2A678D28"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BRASIL, IBGE</w:t>
      </w:r>
      <w:r w:rsidRPr="00D83CB1">
        <w:rPr>
          <w:rFonts w:ascii="Times New Roman" w:hAnsi="Times New Roman" w:cs="Times New Roman"/>
          <w:b/>
          <w:sz w:val="24"/>
          <w:szCs w:val="24"/>
        </w:rPr>
        <w:t>. Pesquisa Nacional por Amostra de Domicílios (Pnad) Contínua do IBGE</w:t>
      </w:r>
      <w:r w:rsidRPr="00D83CB1">
        <w:rPr>
          <w:rFonts w:ascii="Times New Roman" w:hAnsi="Times New Roman" w:cs="Times New Roman"/>
          <w:sz w:val="24"/>
          <w:szCs w:val="24"/>
        </w:rPr>
        <w:t xml:space="preserve">, 2020. </w:t>
      </w:r>
      <w:r w:rsidR="00DC09ED" w:rsidRPr="00D83CB1">
        <w:rPr>
          <w:rFonts w:ascii="Times New Roman" w:hAnsi="Times New Roman" w:cs="Times New Roman"/>
          <w:sz w:val="24"/>
          <w:szCs w:val="24"/>
        </w:rPr>
        <w:t>Disponível</w:t>
      </w:r>
      <w:bookmarkStart w:id="9" w:name="_GoBack"/>
      <w:bookmarkEnd w:id="9"/>
      <w:r w:rsidRPr="00D83CB1">
        <w:rPr>
          <w:rFonts w:ascii="Times New Roman" w:hAnsi="Times New Roman" w:cs="Times New Roman"/>
          <w:sz w:val="24"/>
          <w:szCs w:val="24"/>
        </w:rPr>
        <w:t xml:space="preserve"> em: https://sidra.ibge.gov.br/tabela/6403. Acesso em 30.05.2021</w:t>
      </w:r>
    </w:p>
    <w:p w14:paraId="1FFF9BB2" w14:textId="77777777" w:rsidR="001602C7" w:rsidRPr="00D83CB1" w:rsidRDefault="001602C7" w:rsidP="00D83CB1">
      <w:pPr>
        <w:pStyle w:val="Corpodetexto"/>
        <w:jc w:val="both"/>
      </w:pPr>
    </w:p>
    <w:p w14:paraId="2C04B3C9" w14:textId="0371E169" w:rsidR="001602C7" w:rsidRPr="00D83CB1" w:rsidRDefault="001602C7" w:rsidP="00D83CB1">
      <w:pPr>
        <w:pStyle w:val="Corpodetexto"/>
        <w:tabs>
          <w:tab w:val="left" w:pos="1431"/>
          <w:tab w:val="left" w:pos="2254"/>
          <w:tab w:val="left" w:pos="3345"/>
          <w:tab w:val="left" w:pos="4048"/>
          <w:tab w:val="left" w:pos="5591"/>
          <w:tab w:val="left" w:pos="6414"/>
          <w:tab w:val="left" w:pos="7551"/>
        </w:tabs>
        <w:jc w:val="both"/>
      </w:pPr>
      <w:r w:rsidRPr="00D83CB1">
        <w:t xml:space="preserve">BRASIL: Infopen. </w:t>
      </w:r>
      <w:r w:rsidRPr="00D83CB1">
        <w:rPr>
          <w:b/>
        </w:rPr>
        <w:t xml:space="preserve">Composição da População por Cor/Raça no Sistema Prisional: </w:t>
      </w:r>
      <w:r w:rsidRPr="00D83CB1">
        <w:t>período</w:t>
      </w:r>
      <w:r w:rsidRPr="00D83CB1">
        <w:tab/>
        <w:t>de</w:t>
      </w:r>
      <w:r w:rsidRPr="00D83CB1">
        <w:tab/>
        <w:t>julho</w:t>
      </w:r>
      <w:r w:rsidRPr="00D83CB1">
        <w:tab/>
        <w:t>a</w:t>
      </w:r>
      <w:r w:rsidRPr="00D83CB1">
        <w:tab/>
        <w:t>dezembro</w:t>
      </w:r>
      <w:r w:rsidRPr="00D83CB1">
        <w:tab/>
        <w:t>de</w:t>
      </w:r>
      <w:r w:rsidRPr="00D83CB1">
        <w:tab/>
        <w:t>2019.</w:t>
      </w:r>
      <w:r w:rsidR="00D83CB1">
        <w:t xml:space="preserve"> D</w:t>
      </w:r>
      <w:r w:rsidRPr="00D83CB1">
        <w:t>isponível em:</w:t>
      </w:r>
      <w:r w:rsidRPr="00D83CB1">
        <w:rPr>
          <w:u w:color="0462C1"/>
        </w:rPr>
        <w:fldChar w:fldCharType="begin"/>
      </w:r>
      <w:r w:rsidRPr="00D83CB1">
        <w:rPr>
          <w:u w:color="0462C1"/>
        </w:rPr>
        <w:instrText xml:space="preserve"> HYPERLINK "https://app.powerbi.com/view?r=eyJrIjoiN2ZlZWFmNzktNjRlZi00MjNiL%20WFhYmYtNjExNmMyNmYxMjRkIiwidCI6ImViMDkwNDIwLTQ0NGMtNDNmNy05MWYyLTRiOGRhNmJmZThlMSJ9" \h </w:instrText>
      </w:r>
      <w:r w:rsidRPr="00D83CB1">
        <w:rPr>
          <w:u w:color="0462C1"/>
        </w:rPr>
        <w:fldChar w:fldCharType="separate"/>
      </w:r>
      <w:r w:rsidRPr="00D83CB1">
        <w:rPr>
          <w:u w:color="0462C1"/>
        </w:rPr>
        <w:t>https://app.powerbi.com/view?r=eyJrIjoiN2ZlZWFmNzktNjRlZi00MjNiL</w:t>
      </w:r>
      <w:r w:rsidRPr="00D83CB1">
        <w:rPr>
          <w:u w:color="0462C1"/>
        </w:rPr>
        <w:fldChar w:fldCharType="end"/>
      </w:r>
      <w:r w:rsidRPr="00D83CB1">
        <w:t xml:space="preserve"> </w:t>
      </w:r>
      <w:hyperlink r:id="rId13">
        <w:r w:rsidRPr="00D83CB1">
          <w:rPr>
            <w:u w:color="0462C1"/>
          </w:rPr>
          <w:t>WFhYmYtNjExNmMyNmYxMjRkIiwidCI6ImViMDkwNDIwLTQ0NGMtNDNmNy0</w:t>
        </w:r>
      </w:hyperlink>
      <w:r w:rsidRPr="00D83CB1">
        <w:t xml:space="preserve"> </w:t>
      </w:r>
      <w:hyperlink r:id="rId14">
        <w:r w:rsidRPr="00D83CB1">
          <w:rPr>
            <w:u w:color="0462C1"/>
          </w:rPr>
          <w:t>5MWYyLTRiOGRhNmJmZThlMSJ9</w:t>
        </w:r>
      </w:hyperlink>
      <w:r w:rsidRPr="00D83CB1">
        <w:t>. Acesso em</w:t>
      </w:r>
      <w:r w:rsidRPr="00D83CB1">
        <w:rPr>
          <w:spacing w:val="-1"/>
        </w:rPr>
        <w:t xml:space="preserve"> </w:t>
      </w:r>
      <w:r w:rsidRPr="00D83CB1">
        <w:t>30.05.2021.</w:t>
      </w:r>
    </w:p>
    <w:p w14:paraId="4B7201BB" w14:textId="77777777" w:rsidR="001602C7" w:rsidRPr="00D83CB1" w:rsidRDefault="001602C7" w:rsidP="00D83CB1">
      <w:pPr>
        <w:pStyle w:val="Corpodetexto"/>
        <w:jc w:val="both"/>
      </w:pPr>
    </w:p>
    <w:p w14:paraId="6FB9495C" w14:textId="77777777" w:rsidR="001602C7" w:rsidRPr="00D83CB1" w:rsidRDefault="001602C7" w:rsidP="00D83CB1">
      <w:pPr>
        <w:pStyle w:val="Corpodetexto"/>
        <w:jc w:val="both"/>
      </w:pPr>
      <w:r w:rsidRPr="00D83CB1">
        <w:t xml:space="preserve">BRASIL: TJDFT. </w:t>
      </w:r>
      <w:r w:rsidRPr="00D83CB1">
        <w:rPr>
          <w:b/>
        </w:rPr>
        <w:t xml:space="preserve">Tribunal do Júri. </w:t>
      </w:r>
      <w:r w:rsidRPr="00D83CB1">
        <w:rPr>
          <w:shd w:val="clear" w:color="auto" w:fill="F9F9F9"/>
        </w:rPr>
        <w:t>Disponível em:</w:t>
      </w:r>
      <w:r w:rsidRPr="00D83CB1">
        <w:t xml:space="preserve"> </w:t>
      </w:r>
      <w:hyperlink r:id="rId15">
        <w:r w:rsidRPr="00D83CB1">
          <w:rPr>
            <w:u w:color="0462C1"/>
            <w:shd w:val="clear" w:color="auto" w:fill="F9F9F9"/>
          </w:rPr>
          <w:t>https://www.tjdft.jus.br/institucional/imprensa/campanhas-e-rodutos/direitofacil/edicao-</w:t>
        </w:r>
      </w:hyperlink>
      <w:r w:rsidRPr="00D83CB1">
        <w:t xml:space="preserve"> </w:t>
      </w:r>
      <w:hyperlink r:id="rId16">
        <w:r w:rsidRPr="00D83CB1">
          <w:rPr>
            <w:u w:color="0462C1"/>
            <w:shd w:val="clear" w:color="auto" w:fill="F9F9F9"/>
          </w:rPr>
          <w:t>semanal/tribunal-do-juri</w:t>
        </w:r>
      </w:hyperlink>
      <w:r w:rsidRPr="00D83CB1">
        <w:rPr>
          <w:shd w:val="clear" w:color="auto" w:fill="F9F9F9"/>
        </w:rPr>
        <w:t>. Acesso em 30.05.2021.</w:t>
      </w:r>
    </w:p>
    <w:p w14:paraId="324033E0" w14:textId="77777777" w:rsidR="001602C7" w:rsidRPr="00D83CB1" w:rsidRDefault="001602C7" w:rsidP="00D83CB1">
      <w:pPr>
        <w:pStyle w:val="Corpodetexto"/>
        <w:jc w:val="both"/>
      </w:pPr>
    </w:p>
    <w:p w14:paraId="6412F01D" w14:textId="3DE1FF02" w:rsidR="001602C7" w:rsidRPr="00D83CB1" w:rsidRDefault="001602C7" w:rsidP="00D83CB1">
      <w:pPr>
        <w:pStyle w:val="Corpodetexto"/>
        <w:jc w:val="both"/>
      </w:pPr>
      <w:r w:rsidRPr="00D83CB1">
        <w:t xml:space="preserve">BRASIL, Ministério Público do Paraná, Centro de Apoio das Promotorias Criminais do Júri e Execuções Penais. </w:t>
      </w:r>
      <w:r w:rsidRPr="00D83CB1">
        <w:rPr>
          <w:b/>
        </w:rPr>
        <w:t>Perfil dos jurados nas comarcas do Paraná</w:t>
      </w:r>
      <w:r w:rsidRPr="00D83CB1">
        <w:t xml:space="preserve">. Disponível em: </w:t>
      </w:r>
      <w:r w:rsidRPr="00D83CB1">
        <w:rPr>
          <w:u w:color="0462C1"/>
        </w:rPr>
        <w:fldChar w:fldCharType="begin"/>
      </w:r>
      <w:r w:rsidRPr="00D83CB1">
        <w:rPr>
          <w:u w:color="0462C1"/>
        </w:rPr>
        <w:instrText xml:space="preserve"> HYPERLINK "https://criminal.mppr.mp.br/arquivos/File/materialjuri/Perfil_dos_Jurados_nas_Comarcas_do_Parana.pdf" \h </w:instrText>
      </w:r>
      <w:r w:rsidRPr="00D83CB1">
        <w:rPr>
          <w:u w:color="0462C1"/>
        </w:rPr>
        <w:fldChar w:fldCharType="separate"/>
      </w:r>
      <w:r w:rsidRPr="00D83CB1">
        <w:rPr>
          <w:u w:color="0462C1"/>
        </w:rPr>
        <w:t>https://criminal.mppr.mp.br/arquivos/File/materialjuri/Perfil_dos_Jurados_nas_Comarc</w:t>
      </w:r>
      <w:r w:rsidRPr="00D83CB1">
        <w:rPr>
          <w:u w:color="0462C1"/>
        </w:rPr>
        <w:fldChar w:fldCharType="end"/>
      </w:r>
      <w:r w:rsidRPr="00D83CB1">
        <w:t xml:space="preserve"> </w:t>
      </w:r>
      <w:hyperlink r:id="rId17">
        <w:r w:rsidRPr="00D83CB1">
          <w:rPr>
            <w:u w:color="0462C1"/>
          </w:rPr>
          <w:t>as_do_Parana.pdf</w:t>
        </w:r>
        <w:r w:rsidRPr="00D83CB1">
          <w:t>.</w:t>
        </w:r>
      </w:hyperlink>
      <w:r w:rsidRPr="00D83CB1">
        <w:t xml:space="preserve"> Acesso em: 30/05/2021.</w:t>
      </w:r>
    </w:p>
    <w:p w14:paraId="2200C24D" w14:textId="77777777" w:rsidR="001602C7" w:rsidRPr="00D83CB1" w:rsidRDefault="001602C7" w:rsidP="00D83CB1">
      <w:pPr>
        <w:pStyle w:val="Corpodetexto"/>
        <w:jc w:val="both"/>
      </w:pPr>
    </w:p>
    <w:p w14:paraId="1FDCC01F" w14:textId="7777777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CALHAU, Lélio Braga. </w:t>
      </w:r>
      <w:r w:rsidRPr="00D83CB1">
        <w:rPr>
          <w:rFonts w:ascii="Times New Roman" w:hAnsi="Times New Roman" w:cs="Times New Roman"/>
          <w:b/>
          <w:sz w:val="24"/>
          <w:szCs w:val="24"/>
        </w:rPr>
        <w:t xml:space="preserve">Resumo de Criminologia. </w:t>
      </w:r>
      <w:r w:rsidRPr="00D83CB1">
        <w:rPr>
          <w:rFonts w:ascii="Times New Roman" w:hAnsi="Times New Roman" w:cs="Times New Roman"/>
          <w:sz w:val="24"/>
          <w:szCs w:val="24"/>
        </w:rPr>
        <w:t xml:space="preserve">Niterói: </w:t>
      </w:r>
      <w:proofErr w:type="spellStart"/>
      <w:r w:rsidRPr="00D83CB1">
        <w:rPr>
          <w:rFonts w:ascii="Times New Roman" w:hAnsi="Times New Roman" w:cs="Times New Roman"/>
          <w:sz w:val="24"/>
          <w:szCs w:val="24"/>
        </w:rPr>
        <w:t>Impetus</w:t>
      </w:r>
      <w:proofErr w:type="spellEnd"/>
      <w:r w:rsidRPr="00D83CB1">
        <w:rPr>
          <w:rFonts w:ascii="Times New Roman" w:hAnsi="Times New Roman" w:cs="Times New Roman"/>
          <w:sz w:val="24"/>
          <w:szCs w:val="24"/>
        </w:rPr>
        <w:t>. 6.ed.</w:t>
      </w:r>
    </w:p>
    <w:p w14:paraId="4408A045" w14:textId="77777777" w:rsidR="001602C7" w:rsidRPr="00D83CB1" w:rsidRDefault="001602C7" w:rsidP="00D83CB1">
      <w:pPr>
        <w:pStyle w:val="Corpodetexto"/>
        <w:jc w:val="both"/>
      </w:pPr>
    </w:p>
    <w:p w14:paraId="0B4C84F7" w14:textId="77777777" w:rsidR="001602C7" w:rsidRPr="00D83CB1" w:rsidRDefault="001602C7" w:rsidP="00D83CB1">
      <w:pPr>
        <w:pStyle w:val="Corpodetexto"/>
        <w:jc w:val="both"/>
      </w:pPr>
      <w:r w:rsidRPr="00D83CB1">
        <w:t xml:space="preserve">CIDH. </w:t>
      </w:r>
      <w:r w:rsidRPr="00D83CB1">
        <w:rPr>
          <w:b/>
        </w:rPr>
        <w:t xml:space="preserve">Caso Simone Diniz vs. Brasil, </w:t>
      </w:r>
      <w:r w:rsidRPr="00D83CB1">
        <w:t>petição 12.001. Aprovado pelo Relatório 66/06, em</w:t>
      </w:r>
      <w:r w:rsidRPr="00D83CB1">
        <w:rPr>
          <w:spacing w:val="-15"/>
        </w:rPr>
        <w:t xml:space="preserve"> </w:t>
      </w:r>
      <w:r w:rsidRPr="00D83CB1">
        <w:t>21/11/2006.</w:t>
      </w:r>
      <w:r w:rsidRPr="00D83CB1">
        <w:rPr>
          <w:spacing w:val="-14"/>
        </w:rPr>
        <w:t xml:space="preserve"> </w:t>
      </w:r>
      <w:r w:rsidRPr="00D83CB1">
        <w:t>Disponível</w:t>
      </w:r>
      <w:r w:rsidRPr="00D83CB1">
        <w:rPr>
          <w:spacing w:val="-15"/>
        </w:rPr>
        <w:t xml:space="preserve"> </w:t>
      </w:r>
      <w:r w:rsidRPr="00D83CB1">
        <w:t>em:</w:t>
      </w:r>
      <w:r w:rsidRPr="00D83CB1">
        <w:rPr>
          <w:spacing w:val="-12"/>
        </w:rPr>
        <w:t xml:space="preserve"> </w:t>
      </w:r>
      <w:hyperlink r:id="rId18">
        <w:r w:rsidRPr="00D83CB1">
          <w:rPr>
            <w:u w:color="0462C1"/>
          </w:rPr>
          <w:t>www.cidh.org/annualrep/2006port/brasil.12001port.htm</w:t>
        </w:r>
      </w:hyperlink>
      <w:r w:rsidRPr="00D83CB1">
        <w:t>. Acesso em</w:t>
      </w:r>
      <w:r w:rsidRPr="00D83CB1">
        <w:rPr>
          <w:spacing w:val="-1"/>
        </w:rPr>
        <w:t xml:space="preserve"> </w:t>
      </w:r>
      <w:r w:rsidRPr="00D83CB1">
        <w:t>30/05/2021.</w:t>
      </w:r>
    </w:p>
    <w:p w14:paraId="1195AEE1" w14:textId="77777777" w:rsidR="001602C7" w:rsidRPr="00D83CB1" w:rsidRDefault="001602C7" w:rsidP="00D83CB1">
      <w:pPr>
        <w:pStyle w:val="Corpodetexto"/>
        <w:jc w:val="both"/>
      </w:pPr>
    </w:p>
    <w:p w14:paraId="3662BB97" w14:textId="77777777" w:rsidR="001602C7" w:rsidRPr="00D83CB1" w:rsidRDefault="001602C7" w:rsidP="00D83CB1">
      <w:pPr>
        <w:pStyle w:val="Corpodetexto"/>
        <w:jc w:val="both"/>
      </w:pPr>
      <w:r w:rsidRPr="00D83CB1">
        <w:t xml:space="preserve">CORREA, MARIZA. </w:t>
      </w:r>
      <w:r w:rsidRPr="00D83CB1">
        <w:rPr>
          <w:b/>
        </w:rPr>
        <w:t>Morte em família</w:t>
      </w:r>
      <w:r w:rsidRPr="00D83CB1">
        <w:t>: Representações Jurídicas de Papéis Sexuais. Rio de Janeiro: Edições Graal, 1983.</w:t>
      </w:r>
    </w:p>
    <w:p w14:paraId="04C35F22" w14:textId="77777777" w:rsidR="001602C7" w:rsidRPr="00D83CB1" w:rsidRDefault="001602C7" w:rsidP="00D83CB1">
      <w:pPr>
        <w:pStyle w:val="Corpodetexto"/>
        <w:jc w:val="both"/>
      </w:pPr>
    </w:p>
    <w:p w14:paraId="56255592" w14:textId="7777777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DE OLIVEIRA, Eugênio </w:t>
      </w:r>
      <w:proofErr w:type="spellStart"/>
      <w:r w:rsidRPr="00D83CB1">
        <w:rPr>
          <w:rFonts w:ascii="Times New Roman" w:hAnsi="Times New Roman" w:cs="Times New Roman"/>
          <w:sz w:val="24"/>
          <w:szCs w:val="24"/>
        </w:rPr>
        <w:t>Pacelli</w:t>
      </w:r>
      <w:proofErr w:type="spellEnd"/>
      <w:r w:rsidRPr="00D83CB1">
        <w:rPr>
          <w:rFonts w:ascii="Times New Roman" w:hAnsi="Times New Roman" w:cs="Times New Roman"/>
          <w:sz w:val="24"/>
          <w:szCs w:val="24"/>
        </w:rPr>
        <w:t xml:space="preserve"> de. </w:t>
      </w:r>
      <w:r w:rsidRPr="00D83CB1">
        <w:rPr>
          <w:rFonts w:ascii="Times New Roman" w:hAnsi="Times New Roman" w:cs="Times New Roman"/>
          <w:b/>
          <w:sz w:val="24"/>
          <w:szCs w:val="24"/>
        </w:rPr>
        <w:t xml:space="preserve">Curso de Processo Penal. </w:t>
      </w:r>
      <w:r w:rsidRPr="00D83CB1">
        <w:rPr>
          <w:rFonts w:ascii="Times New Roman" w:hAnsi="Times New Roman" w:cs="Times New Roman"/>
          <w:sz w:val="24"/>
          <w:szCs w:val="24"/>
        </w:rPr>
        <w:t>5 ed. Belo Horizonte: Del Rey, 2005.</w:t>
      </w:r>
    </w:p>
    <w:p w14:paraId="7150A10C" w14:textId="290EE3F3" w:rsidR="001602C7" w:rsidRPr="00D83CB1" w:rsidRDefault="001602C7" w:rsidP="00D83CB1">
      <w:pPr>
        <w:pStyle w:val="Corpodetexto"/>
        <w:jc w:val="both"/>
      </w:pPr>
    </w:p>
    <w:p w14:paraId="6305C331" w14:textId="16C9E1C0" w:rsidR="00B478BB" w:rsidRPr="00D83CB1" w:rsidRDefault="00B478BB"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DOS SANTOS, Caroline Rocha. A raça e o urbano:</w:t>
      </w:r>
      <w:r w:rsidRPr="00D83CB1">
        <w:rPr>
          <w:rFonts w:ascii="Times New Roman" w:hAnsi="Times New Roman" w:cs="Times New Roman"/>
          <w:b/>
          <w:bCs/>
          <w:sz w:val="24"/>
          <w:szCs w:val="24"/>
        </w:rPr>
        <w:t xml:space="preserve"> </w:t>
      </w:r>
      <w:r w:rsidRPr="00D83CB1">
        <w:rPr>
          <w:rFonts w:ascii="Times New Roman" w:hAnsi="Times New Roman" w:cs="Times New Roman"/>
          <w:sz w:val="24"/>
          <w:szCs w:val="24"/>
        </w:rPr>
        <w:t xml:space="preserve">controle das classes perigosas e gestão das formas de morar no Rio de Janeiro do século XXI. In: FLAUZINA, Ana Luiza Pinheiro; PIRES, </w:t>
      </w:r>
      <w:proofErr w:type="spellStart"/>
      <w:r w:rsidRPr="00D83CB1">
        <w:rPr>
          <w:rFonts w:ascii="Times New Roman" w:hAnsi="Times New Roman" w:cs="Times New Roman"/>
          <w:sz w:val="24"/>
          <w:szCs w:val="24"/>
        </w:rPr>
        <w:t>Thula</w:t>
      </w:r>
      <w:proofErr w:type="spellEnd"/>
      <w:r w:rsidRPr="00D83CB1">
        <w:rPr>
          <w:rFonts w:ascii="Times New Roman" w:hAnsi="Times New Roman" w:cs="Times New Roman"/>
          <w:sz w:val="24"/>
          <w:szCs w:val="24"/>
        </w:rPr>
        <w:t xml:space="preserve"> Rafaela de Oliveira (</w:t>
      </w:r>
      <w:proofErr w:type="spellStart"/>
      <w:r w:rsidRPr="00D83CB1">
        <w:rPr>
          <w:rFonts w:ascii="Times New Roman" w:hAnsi="Times New Roman" w:cs="Times New Roman"/>
          <w:sz w:val="24"/>
          <w:szCs w:val="24"/>
        </w:rPr>
        <w:t>orgs</w:t>
      </w:r>
      <w:proofErr w:type="spellEnd"/>
      <w:r w:rsidRPr="00D83CB1">
        <w:rPr>
          <w:rFonts w:ascii="Times New Roman" w:hAnsi="Times New Roman" w:cs="Times New Roman"/>
          <w:sz w:val="24"/>
          <w:szCs w:val="24"/>
        </w:rPr>
        <w:t xml:space="preserve">.). </w:t>
      </w:r>
      <w:r w:rsidRPr="00D83CB1">
        <w:rPr>
          <w:rFonts w:ascii="Times New Roman" w:hAnsi="Times New Roman" w:cs="Times New Roman"/>
          <w:b/>
          <w:bCs/>
          <w:sz w:val="24"/>
          <w:szCs w:val="24"/>
        </w:rPr>
        <w:t>Rebelião.</w:t>
      </w:r>
      <w:r w:rsidRPr="00D83CB1">
        <w:rPr>
          <w:rFonts w:ascii="Times New Roman" w:hAnsi="Times New Roman" w:cs="Times New Roman"/>
          <w:sz w:val="24"/>
          <w:szCs w:val="24"/>
        </w:rPr>
        <w:t xml:space="preserve"> Brasília: Brado Negro, </w:t>
      </w:r>
      <w:proofErr w:type="spellStart"/>
      <w:r w:rsidRPr="00D83CB1">
        <w:rPr>
          <w:rFonts w:ascii="Times New Roman" w:hAnsi="Times New Roman" w:cs="Times New Roman"/>
          <w:sz w:val="24"/>
          <w:szCs w:val="24"/>
        </w:rPr>
        <w:t>Nirema</w:t>
      </w:r>
      <w:proofErr w:type="spellEnd"/>
      <w:r w:rsidRPr="00D83CB1">
        <w:rPr>
          <w:rFonts w:ascii="Times New Roman" w:hAnsi="Times New Roman" w:cs="Times New Roman"/>
          <w:sz w:val="24"/>
          <w:szCs w:val="24"/>
        </w:rPr>
        <w:t xml:space="preserve">, </w:t>
      </w:r>
      <w:proofErr w:type="spellStart"/>
      <w:r w:rsidRPr="00D83CB1">
        <w:rPr>
          <w:rFonts w:ascii="Times New Roman" w:hAnsi="Times New Roman" w:cs="Times New Roman"/>
          <w:sz w:val="24"/>
          <w:szCs w:val="24"/>
        </w:rPr>
        <w:t>pps</w:t>
      </w:r>
      <w:proofErr w:type="spellEnd"/>
      <w:r w:rsidRPr="00D83CB1">
        <w:rPr>
          <w:rFonts w:ascii="Times New Roman" w:hAnsi="Times New Roman" w:cs="Times New Roman"/>
          <w:sz w:val="24"/>
          <w:szCs w:val="24"/>
        </w:rPr>
        <w:t>. 158-168, 2020.</w:t>
      </w:r>
    </w:p>
    <w:p w14:paraId="59E63566" w14:textId="6F9B822A" w:rsidR="00D83CB1" w:rsidRPr="00D83CB1" w:rsidRDefault="00D83CB1" w:rsidP="00D83CB1">
      <w:pPr>
        <w:spacing w:line="240" w:lineRule="auto"/>
        <w:jc w:val="both"/>
        <w:rPr>
          <w:rFonts w:ascii="Times New Roman" w:hAnsi="Times New Roman" w:cs="Times New Roman"/>
          <w:sz w:val="24"/>
          <w:szCs w:val="24"/>
        </w:rPr>
      </w:pPr>
    </w:p>
    <w:p w14:paraId="379028A7" w14:textId="77777777" w:rsidR="00D83CB1" w:rsidRPr="00D83CB1" w:rsidRDefault="00D83CB1" w:rsidP="00D83CB1">
      <w:pPr>
        <w:pStyle w:val="Corpodetexto"/>
        <w:jc w:val="both"/>
      </w:pPr>
      <w:r w:rsidRPr="00D83CB1">
        <w:rPr>
          <w:noProof/>
          <w:lang w:val="pt-BR" w:eastAsia="pt-BR"/>
        </w:rPr>
        <mc:AlternateContent>
          <mc:Choice Requires="wps">
            <w:drawing>
              <wp:anchor distT="0" distB="0" distL="114300" distR="114300" simplePos="0" relativeHeight="251663360" behindDoc="1" locked="0" layoutInCell="1" allowOverlap="1" wp14:anchorId="307468BC" wp14:editId="7CE2B482">
                <wp:simplePos x="0" y="0"/>
                <wp:positionH relativeFrom="page">
                  <wp:posOffset>5130800</wp:posOffset>
                </wp:positionH>
                <wp:positionV relativeFrom="paragraph">
                  <wp:posOffset>527050</wp:posOffset>
                </wp:positionV>
                <wp:extent cx="1353820" cy="175260"/>
                <wp:effectExtent l="0" t="0" r="0" b="0"/>
                <wp:wrapNone/>
                <wp:docPr id="3" name="Retâ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820" cy="175260"/>
                        </a:xfrm>
                        <a:prstGeom prst="rect">
                          <a:avLst/>
                        </a:prstGeom>
                        <a:solidFill>
                          <a:srgbClr val="F8F8F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3626549" id="Retângulo 3" o:spid="_x0000_s1026" style="position:absolute;margin-left:404pt;margin-top:41.5pt;width:106.6pt;height:13.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" fillcolor="#f8f8f8" stroked="f">
                <w10:wrap anchorx="page"/>
              </v:rect>
            </w:pict>
          </mc:Fallback>
        </mc:AlternateContent>
      </w:r>
      <w:r w:rsidRPr="00D83CB1">
        <w:t xml:space="preserve">ESTEVES, Fábio Francisco. </w:t>
      </w:r>
      <w:r w:rsidRPr="00D83CB1">
        <w:rPr>
          <w:b/>
        </w:rPr>
        <w:t xml:space="preserve">O encarceramento tem cor. </w:t>
      </w:r>
      <w:r w:rsidRPr="00D83CB1">
        <w:t xml:space="preserve">GOMES, Marlene. Embranquecimento da Justiça é silencioso. Agência CNJ de notícia. Disponível em: </w:t>
      </w:r>
      <w:r w:rsidRPr="00D83CB1">
        <w:fldChar w:fldCharType="begin"/>
      </w:r>
      <w:r w:rsidRPr="00D83CB1">
        <w:instrText xml:space="preserve"> HYPERLINK "https://www.cnj.jus.br/o-encarceramento-tem-cor-diz-especialista/" \h </w:instrText>
      </w:r>
      <w:r w:rsidRPr="00D83CB1">
        <w:fldChar w:fldCharType="separate"/>
      </w:r>
      <w:r w:rsidRPr="00D83CB1">
        <w:t>https://www.cnj.jus.br/o-encarceramento-tem-cor-diz-especialista/</w:t>
      </w:r>
      <w:r w:rsidRPr="00D83CB1">
        <w:fldChar w:fldCharType="end"/>
      </w:r>
      <w:r w:rsidRPr="00D83CB1">
        <w:t xml:space="preserve">. Acesso em </w:t>
      </w:r>
      <w:r w:rsidRPr="00D83CB1">
        <w:rPr>
          <w:shd w:val="clear" w:color="auto" w:fill="F8F8F8"/>
        </w:rPr>
        <w:t>30.05.2021.</w:t>
      </w:r>
    </w:p>
    <w:p w14:paraId="79675351" w14:textId="7F23C6BE" w:rsidR="00B478BB" w:rsidRPr="00D83CB1" w:rsidRDefault="00B478BB" w:rsidP="00D83CB1">
      <w:pPr>
        <w:spacing w:line="240" w:lineRule="auto"/>
        <w:jc w:val="both"/>
        <w:rPr>
          <w:rFonts w:ascii="Times New Roman" w:hAnsi="Times New Roman" w:cs="Times New Roman"/>
          <w:sz w:val="24"/>
          <w:szCs w:val="24"/>
        </w:rPr>
      </w:pPr>
    </w:p>
    <w:p w14:paraId="196EF63A" w14:textId="77777777" w:rsidR="00D83CB1" w:rsidRPr="00D83CB1" w:rsidRDefault="00D83CB1"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shd w:val="clear" w:color="auto" w:fill="F8F8F8"/>
        </w:rPr>
        <w:t>FERRAREZI</w:t>
      </w:r>
      <w:r w:rsidRPr="00D83CB1">
        <w:rPr>
          <w:rFonts w:ascii="Times New Roman" w:hAnsi="Times New Roman" w:cs="Times New Roman"/>
          <w:spacing w:val="-17"/>
          <w:sz w:val="24"/>
          <w:szCs w:val="24"/>
          <w:shd w:val="clear" w:color="auto" w:fill="F8F8F8"/>
        </w:rPr>
        <w:t xml:space="preserve"> </w:t>
      </w:r>
      <w:r w:rsidRPr="00D83CB1">
        <w:rPr>
          <w:rFonts w:ascii="Times New Roman" w:hAnsi="Times New Roman" w:cs="Times New Roman"/>
          <w:sz w:val="24"/>
          <w:szCs w:val="24"/>
          <w:shd w:val="clear" w:color="auto" w:fill="F8F8F8"/>
        </w:rPr>
        <w:t>JUNIOR,</w:t>
      </w:r>
      <w:r w:rsidRPr="00D83CB1">
        <w:rPr>
          <w:rFonts w:ascii="Times New Roman" w:hAnsi="Times New Roman" w:cs="Times New Roman"/>
          <w:spacing w:val="-11"/>
          <w:sz w:val="24"/>
          <w:szCs w:val="24"/>
          <w:shd w:val="clear" w:color="auto" w:fill="F8F8F8"/>
        </w:rPr>
        <w:t xml:space="preserve"> </w:t>
      </w:r>
      <w:r w:rsidRPr="00D83CB1">
        <w:rPr>
          <w:rFonts w:ascii="Times New Roman" w:hAnsi="Times New Roman" w:cs="Times New Roman"/>
          <w:sz w:val="24"/>
          <w:szCs w:val="24"/>
          <w:shd w:val="clear" w:color="auto" w:fill="F8F8F8"/>
        </w:rPr>
        <w:t>Celso</w:t>
      </w:r>
      <w:r w:rsidRPr="00D83CB1">
        <w:rPr>
          <w:rFonts w:ascii="Times New Roman" w:hAnsi="Times New Roman" w:cs="Times New Roman"/>
          <w:spacing w:val="-13"/>
          <w:sz w:val="24"/>
          <w:szCs w:val="24"/>
          <w:shd w:val="clear" w:color="auto" w:fill="F8F8F8"/>
        </w:rPr>
        <w:t xml:space="preserve"> </w:t>
      </w:r>
      <w:r w:rsidRPr="00D83CB1">
        <w:rPr>
          <w:rFonts w:ascii="Times New Roman" w:hAnsi="Times New Roman" w:cs="Times New Roman"/>
          <w:sz w:val="24"/>
          <w:szCs w:val="24"/>
          <w:shd w:val="clear" w:color="auto" w:fill="F8F8F8"/>
        </w:rPr>
        <w:t>Junior.</w:t>
      </w:r>
      <w:r w:rsidRPr="00D83CB1">
        <w:rPr>
          <w:rFonts w:ascii="Times New Roman" w:hAnsi="Times New Roman" w:cs="Times New Roman"/>
          <w:spacing w:val="-14"/>
          <w:sz w:val="24"/>
          <w:szCs w:val="24"/>
          <w:shd w:val="clear" w:color="auto" w:fill="F8F8F8"/>
        </w:rPr>
        <w:t xml:space="preserve"> </w:t>
      </w:r>
      <w:r w:rsidRPr="00D83CB1">
        <w:rPr>
          <w:rFonts w:ascii="Times New Roman" w:hAnsi="Times New Roman" w:cs="Times New Roman"/>
          <w:b/>
          <w:sz w:val="24"/>
          <w:szCs w:val="24"/>
          <w:shd w:val="clear" w:color="auto" w:fill="F8F8F8"/>
        </w:rPr>
        <w:t>Guia</w:t>
      </w:r>
      <w:r w:rsidRPr="00D83CB1">
        <w:rPr>
          <w:rFonts w:ascii="Times New Roman" w:hAnsi="Times New Roman" w:cs="Times New Roman"/>
          <w:b/>
          <w:spacing w:val="-13"/>
          <w:sz w:val="24"/>
          <w:szCs w:val="24"/>
          <w:shd w:val="clear" w:color="auto" w:fill="F8F8F8"/>
        </w:rPr>
        <w:t xml:space="preserve"> </w:t>
      </w:r>
      <w:r w:rsidRPr="00D83CB1">
        <w:rPr>
          <w:rFonts w:ascii="Times New Roman" w:hAnsi="Times New Roman" w:cs="Times New Roman"/>
          <w:b/>
          <w:sz w:val="24"/>
          <w:szCs w:val="24"/>
          <w:shd w:val="clear" w:color="auto" w:fill="F8F8F8"/>
        </w:rPr>
        <w:t>do</w:t>
      </w:r>
      <w:r w:rsidRPr="00D83CB1">
        <w:rPr>
          <w:rFonts w:ascii="Times New Roman" w:hAnsi="Times New Roman" w:cs="Times New Roman"/>
          <w:b/>
          <w:spacing w:val="-17"/>
          <w:sz w:val="24"/>
          <w:szCs w:val="24"/>
          <w:shd w:val="clear" w:color="auto" w:fill="F8F8F8"/>
        </w:rPr>
        <w:t xml:space="preserve"> </w:t>
      </w:r>
      <w:r w:rsidRPr="00D83CB1">
        <w:rPr>
          <w:rFonts w:ascii="Times New Roman" w:hAnsi="Times New Roman" w:cs="Times New Roman"/>
          <w:b/>
          <w:sz w:val="24"/>
          <w:szCs w:val="24"/>
          <w:shd w:val="clear" w:color="auto" w:fill="F8F8F8"/>
        </w:rPr>
        <w:t>Trabalho</w:t>
      </w:r>
      <w:r w:rsidRPr="00D83CB1">
        <w:rPr>
          <w:rFonts w:ascii="Times New Roman" w:hAnsi="Times New Roman" w:cs="Times New Roman"/>
          <w:b/>
          <w:spacing w:val="-13"/>
          <w:sz w:val="24"/>
          <w:szCs w:val="24"/>
          <w:shd w:val="clear" w:color="auto" w:fill="F8F8F8"/>
        </w:rPr>
        <w:t xml:space="preserve"> </w:t>
      </w:r>
      <w:r w:rsidRPr="00D83CB1">
        <w:rPr>
          <w:rFonts w:ascii="Times New Roman" w:hAnsi="Times New Roman" w:cs="Times New Roman"/>
          <w:b/>
          <w:sz w:val="24"/>
          <w:szCs w:val="24"/>
          <w:shd w:val="clear" w:color="auto" w:fill="F8F8F8"/>
        </w:rPr>
        <w:t>Científico</w:t>
      </w:r>
      <w:r w:rsidRPr="00D83CB1">
        <w:rPr>
          <w:rFonts w:ascii="Times New Roman" w:hAnsi="Times New Roman" w:cs="Times New Roman"/>
          <w:sz w:val="24"/>
          <w:szCs w:val="24"/>
          <w:shd w:val="clear" w:color="auto" w:fill="F8F8F8"/>
        </w:rPr>
        <w:t>:</w:t>
      </w:r>
      <w:r w:rsidRPr="00D83CB1">
        <w:rPr>
          <w:rFonts w:ascii="Times New Roman" w:hAnsi="Times New Roman" w:cs="Times New Roman"/>
          <w:spacing w:val="-13"/>
          <w:sz w:val="24"/>
          <w:szCs w:val="24"/>
          <w:shd w:val="clear" w:color="auto" w:fill="F8F8F8"/>
        </w:rPr>
        <w:t xml:space="preserve"> </w:t>
      </w:r>
      <w:r w:rsidRPr="00D83CB1">
        <w:rPr>
          <w:rFonts w:ascii="Times New Roman" w:hAnsi="Times New Roman" w:cs="Times New Roman"/>
          <w:sz w:val="24"/>
          <w:szCs w:val="24"/>
          <w:shd w:val="clear" w:color="auto" w:fill="F8F8F8"/>
        </w:rPr>
        <w:t>do</w:t>
      </w:r>
      <w:r w:rsidRPr="00D83CB1">
        <w:rPr>
          <w:rFonts w:ascii="Times New Roman" w:hAnsi="Times New Roman" w:cs="Times New Roman"/>
          <w:spacing w:val="-13"/>
          <w:sz w:val="24"/>
          <w:szCs w:val="24"/>
          <w:shd w:val="clear" w:color="auto" w:fill="F8F8F8"/>
        </w:rPr>
        <w:t xml:space="preserve"> </w:t>
      </w:r>
      <w:r w:rsidRPr="00D83CB1">
        <w:rPr>
          <w:rFonts w:ascii="Times New Roman" w:hAnsi="Times New Roman" w:cs="Times New Roman"/>
          <w:sz w:val="24"/>
          <w:szCs w:val="24"/>
          <w:shd w:val="clear" w:color="auto" w:fill="F8F8F8"/>
        </w:rPr>
        <w:t>projeto</w:t>
      </w:r>
      <w:r w:rsidRPr="00D83CB1">
        <w:rPr>
          <w:rFonts w:ascii="Times New Roman" w:hAnsi="Times New Roman" w:cs="Times New Roman"/>
          <w:spacing w:val="-13"/>
          <w:sz w:val="24"/>
          <w:szCs w:val="24"/>
          <w:shd w:val="clear" w:color="auto" w:fill="F8F8F8"/>
        </w:rPr>
        <w:t xml:space="preserve"> </w:t>
      </w:r>
      <w:r w:rsidRPr="00D83CB1">
        <w:rPr>
          <w:rFonts w:ascii="Times New Roman" w:hAnsi="Times New Roman" w:cs="Times New Roman"/>
          <w:sz w:val="24"/>
          <w:szCs w:val="24"/>
          <w:shd w:val="clear" w:color="auto" w:fill="F8F8F8"/>
        </w:rPr>
        <w:t>à</w:t>
      </w:r>
      <w:r w:rsidRPr="00D83CB1">
        <w:rPr>
          <w:rFonts w:ascii="Times New Roman" w:hAnsi="Times New Roman" w:cs="Times New Roman"/>
          <w:spacing w:val="-15"/>
          <w:sz w:val="24"/>
          <w:szCs w:val="24"/>
          <w:shd w:val="clear" w:color="auto" w:fill="F8F8F8"/>
        </w:rPr>
        <w:t xml:space="preserve"> </w:t>
      </w:r>
      <w:r w:rsidRPr="00D83CB1">
        <w:rPr>
          <w:rFonts w:ascii="Times New Roman" w:hAnsi="Times New Roman" w:cs="Times New Roman"/>
          <w:sz w:val="24"/>
          <w:szCs w:val="24"/>
          <w:shd w:val="clear" w:color="auto" w:fill="F8F8F8"/>
        </w:rPr>
        <w:t>redação</w:t>
      </w:r>
      <w:r w:rsidRPr="00D83CB1">
        <w:rPr>
          <w:rFonts w:ascii="Times New Roman" w:hAnsi="Times New Roman" w:cs="Times New Roman"/>
          <w:sz w:val="24"/>
          <w:szCs w:val="24"/>
        </w:rPr>
        <w:t xml:space="preserve"> </w:t>
      </w:r>
      <w:r w:rsidRPr="00D83CB1">
        <w:rPr>
          <w:rFonts w:ascii="Times New Roman" w:hAnsi="Times New Roman" w:cs="Times New Roman"/>
          <w:sz w:val="24"/>
          <w:szCs w:val="24"/>
          <w:shd w:val="clear" w:color="auto" w:fill="F8F8F8"/>
        </w:rPr>
        <w:t>final. São Paulo: Contexto,</w:t>
      </w:r>
      <w:r w:rsidRPr="00D83CB1">
        <w:rPr>
          <w:rFonts w:ascii="Times New Roman" w:hAnsi="Times New Roman" w:cs="Times New Roman"/>
          <w:spacing w:val="-1"/>
          <w:sz w:val="24"/>
          <w:szCs w:val="24"/>
          <w:shd w:val="clear" w:color="auto" w:fill="F8F8F8"/>
        </w:rPr>
        <w:t xml:space="preserve"> </w:t>
      </w:r>
      <w:r w:rsidRPr="00D83CB1">
        <w:rPr>
          <w:rFonts w:ascii="Times New Roman" w:hAnsi="Times New Roman" w:cs="Times New Roman"/>
          <w:sz w:val="24"/>
          <w:szCs w:val="24"/>
          <w:shd w:val="clear" w:color="auto" w:fill="F8F8F8"/>
        </w:rPr>
        <w:t>2013.</w:t>
      </w:r>
    </w:p>
    <w:p w14:paraId="1A8C74F1" w14:textId="77777777" w:rsidR="00D83CB1" w:rsidRPr="00D83CB1" w:rsidRDefault="00D83CB1" w:rsidP="00D83CB1">
      <w:pPr>
        <w:spacing w:line="240" w:lineRule="auto"/>
        <w:jc w:val="both"/>
        <w:rPr>
          <w:rFonts w:ascii="Times New Roman" w:hAnsi="Times New Roman" w:cs="Times New Roman"/>
          <w:sz w:val="24"/>
          <w:szCs w:val="24"/>
        </w:rPr>
      </w:pPr>
    </w:p>
    <w:p w14:paraId="6F1E087D" w14:textId="77777777" w:rsidR="00B478BB" w:rsidRPr="00D83CB1" w:rsidRDefault="00B478BB"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FLAUZINA, Ana Luiza Pinheiro; PIRES, </w:t>
      </w:r>
      <w:proofErr w:type="spellStart"/>
      <w:r w:rsidRPr="00D83CB1">
        <w:rPr>
          <w:rFonts w:ascii="Times New Roman" w:hAnsi="Times New Roman" w:cs="Times New Roman"/>
          <w:sz w:val="24"/>
          <w:szCs w:val="24"/>
        </w:rPr>
        <w:t>Thula</w:t>
      </w:r>
      <w:proofErr w:type="spellEnd"/>
      <w:r w:rsidRPr="00D83CB1">
        <w:rPr>
          <w:rFonts w:ascii="Times New Roman" w:hAnsi="Times New Roman" w:cs="Times New Roman"/>
          <w:sz w:val="24"/>
          <w:szCs w:val="24"/>
        </w:rPr>
        <w:t xml:space="preserve">. Supremo Tribunal Federal e a naturalização da barbárie. </w:t>
      </w:r>
      <w:r w:rsidRPr="00D83CB1">
        <w:rPr>
          <w:rFonts w:ascii="Times New Roman" w:hAnsi="Times New Roman" w:cs="Times New Roman"/>
          <w:b/>
          <w:bCs/>
          <w:sz w:val="24"/>
          <w:szCs w:val="24"/>
        </w:rPr>
        <w:t>Revista Direito e Práxis</w:t>
      </w:r>
      <w:r w:rsidRPr="00D83CB1">
        <w:rPr>
          <w:rFonts w:ascii="Times New Roman" w:hAnsi="Times New Roman" w:cs="Times New Roman"/>
          <w:sz w:val="24"/>
          <w:szCs w:val="24"/>
        </w:rPr>
        <w:t>, Rio de Janeiro, Vol. 11, n. 02, 2020a, p. 1211-1237.</w:t>
      </w:r>
    </w:p>
    <w:p w14:paraId="32C677EE" w14:textId="77777777" w:rsidR="00B478BB" w:rsidRPr="00D83CB1" w:rsidRDefault="00B478BB" w:rsidP="00D83CB1">
      <w:pPr>
        <w:spacing w:line="240" w:lineRule="auto"/>
        <w:jc w:val="both"/>
        <w:rPr>
          <w:rFonts w:ascii="Times New Roman" w:hAnsi="Times New Roman" w:cs="Times New Roman"/>
          <w:sz w:val="24"/>
          <w:szCs w:val="24"/>
        </w:rPr>
      </w:pPr>
    </w:p>
    <w:p w14:paraId="6E388D82" w14:textId="34B69466" w:rsidR="00B478BB" w:rsidRPr="00D83CB1" w:rsidRDefault="00B478BB"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FONTOURA, Julian Silveira Diogo de Ávila. Racismo Reverso: o porquê de sua não existência. </w:t>
      </w:r>
      <w:r w:rsidRPr="00D83CB1">
        <w:rPr>
          <w:rFonts w:ascii="Times New Roman" w:hAnsi="Times New Roman" w:cs="Times New Roman"/>
          <w:b/>
          <w:bCs/>
          <w:sz w:val="24"/>
          <w:szCs w:val="24"/>
        </w:rPr>
        <w:t xml:space="preserve">Revista </w:t>
      </w:r>
      <w:proofErr w:type="spellStart"/>
      <w:r w:rsidRPr="00D83CB1">
        <w:rPr>
          <w:rFonts w:ascii="Times New Roman" w:hAnsi="Times New Roman" w:cs="Times New Roman"/>
          <w:b/>
          <w:bCs/>
          <w:sz w:val="24"/>
          <w:szCs w:val="24"/>
        </w:rPr>
        <w:t>Interritórios</w:t>
      </w:r>
      <w:proofErr w:type="spellEnd"/>
      <w:r w:rsidRPr="00D83CB1">
        <w:rPr>
          <w:rFonts w:ascii="Times New Roman" w:hAnsi="Times New Roman" w:cs="Times New Roman"/>
          <w:sz w:val="24"/>
          <w:szCs w:val="24"/>
        </w:rPr>
        <w:t xml:space="preserve"> – Revista de Educação da Universidade Federal de Pernambuco. Caruaru, Vol. 11n.13. 2021. Disponível em &lt;https://periodicos.ufpe.br/revistas/interritorios/article/viewFile/250044/38038&gt;. Acesso em 21 jul. 2023.</w:t>
      </w:r>
    </w:p>
    <w:p w14:paraId="4E1B8EBD" w14:textId="77777777" w:rsidR="001602C7" w:rsidRPr="00D83CB1" w:rsidRDefault="001602C7" w:rsidP="00D83CB1">
      <w:pPr>
        <w:pStyle w:val="Corpodetexto"/>
        <w:jc w:val="both"/>
      </w:pPr>
    </w:p>
    <w:p w14:paraId="123FD921" w14:textId="7777777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FURQUIM, Saulo Ramos. </w:t>
      </w:r>
      <w:r w:rsidRPr="00D83CB1">
        <w:rPr>
          <w:rFonts w:ascii="Times New Roman" w:hAnsi="Times New Roman" w:cs="Times New Roman"/>
          <w:b/>
          <w:sz w:val="24"/>
          <w:szCs w:val="24"/>
        </w:rPr>
        <w:t>A criminologia cultural e a criminalização cultural periférica</w:t>
      </w:r>
      <w:r w:rsidRPr="00D83CB1">
        <w:rPr>
          <w:rFonts w:ascii="Times New Roman" w:hAnsi="Times New Roman" w:cs="Times New Roman"/>
          <w:sz w:val="24"/>
          <w:szCs w:val="24"/>
        </w:rPr>
        <w:t>:</w:t>
      </w:r>
      <w:r w:rsidRPr="00D83CB1">
        <w:rPr>
          <w:rFonts w:ascii="Times New Roman" w:hAnsi="Times New Roman" w:cs="Times New Roman"/>
          <w:spacing w:val="-14"/>
          <w:sz w:val="24"/>
          <w:szCs w:val="24"/>
        </w:rPr>
        <w:t xml:space="preserve"> </w:t>
      </w:r>
      <w:r w:rsidRPr="00D83CB1">
        <w:rPr>
          <w:rFonts w:ascii="Times New Roman" w:hAnsi="Times New Roman" w:cs="Times New Roman"/>
          <w:sz w:val="24"/>
          <w:szCs w:val="24"/>
        </w:rPr>
        <w:t>estudos</w:t>
      </w:r>
      <w:r w:rsidRPr="00D83CB1">
        <w:rPr>
          <w:rFonts w:ascii="Times New Roman" w:hAnsi="Times New Roman" w:cs="Times New Roman"/>
          <w:spacing w:val="-16"/>
          <w:sz w:val="24"/>
          <w:szCs w:val="24"/>
        </w:rPr>
        <w:t xml:space="preserve"> </w:t>
      </w:r>
      <w:r w:rsidRPr="00D83CB1">
        <w:rPr>
          <w:rFonts w:ascii="Times New Roman" w:hAnsi="Times New Roman" w:cs="Times New Roman"/>
          <w:sz w:val="24"/>
          <w:szCs w:val="24"/>
        </w:rPr>
        <w:t>sobre</w:t>
      </w:r>
      <w:r w:rsidRPr="00D83CB1">
        <w:rPr>
          <w:rFonts w:ascii="Times New Roman" w:hAnsi="Times New Roman" w:cs="Times New Roman"/>
          <w:spacing w:val="-15"/>
          <w:sz w:val="24"/>
          <w:szCs w:val="24"/>
        </w:rPr>
        <w:t xml:space="preserve"> </w:t>
      </w:r>
      <w:r w:rsidRPr="00D83CB1">
        <w:rPr>
          <w:rFonts w:ascii="Times New Roman" w:hAnsi="Times New Roman" w:cs="Times New Roman"/>
          <w:sz w:val="24"/>
          <w:szCs w:val="24"/>
        </w:rPr>
        <w:t>crime,</w:t>
      </w:r>
      <w:r w:rsidRPr="00D83CB1">
        <w:rPr>
          <w:rFonts w:ascii="Times New Roman" w:hAnsi="Times New Roman" w:cs="Times New Roman"/>
          <w:spacing w:val="-17"/>
          <w:sz w:val="24"/>
          <w:szCs w:val="24"/>
        </w:rPr>
        <w:t xml:space="preserve"> </w:t>
      </w:r>
      <w:r w:rsidRPr="00D83CB1">
        <w:rPr>
          <w:rFonts w:ascii="Times New Roman" w:hAnsi="Times New Roman" w:cs="Times New Roman"/>
          <w:sz w:val="24"/>
          <w:szCs w:val="24"/>
        </w:rPr>
        <w:t>multiculturalismo,</w:t>
      </w:r>
      <w:r w:rsidRPr="00D83CB1">
        <w:rPr>
          <w:rFonts w:ascii="Times New Roman" w:hAnsi="Times New Roman" w:cs="Times New Roman"/>
          <w:spacing w:val="-15"/>
          <w:sz w:val="24"/>
          <w:szCs w:val="24"/>
        </w:rPr>
        <w:t xml:space="preserve"> </w:t>
      </w:r>
      <w:r w:rsidRPr="00D83CB1">
        <w:rPr>
          <w:rFonts w:ascii="Times New Roman" w:hAnsi="Times New Roman" w:cs="Times New Roman"/>
          <w:sz w:val="24"/>
          <w:szCs w:val="24"/>
        </w:rPr>
        <w:t>cultura</w:t>
      </w:r>
      <w:r w:rsidRPr="00D83CB1">
        <w:rPr>
          <w:rFonts w:ascii="Times New Roman" w:hAnsi="Times New Roman" w:cs="Times New Roman"/>
          <w:spacing w:val="-18"/>
          <w:sz w:val="24"/>
          <w:szCs w:val="24"/>
        </w:rPr>
        <w:t xml:space="preserve"> </w:t>
      </w:r>
      <w:r w:rsidRPr="00D83CB1">
        <w:rPr>
          <w:rFonts w:ascii="Times New Roman" w:hAnsi="Times New Roman" w:cs="Times New Roman"/>
          <w:sz w:val="24"/>
          <w:szCs w:val="24"/>
        </w:rPr>
        <w:t>e</w:t>
      </w:r>
      <w:r w:rsidRPr="00D83CB1">
        <w:rPr>
          <w:rFonts w:ascii="Times New Roman" w:hAnsi="Times New Roman" w:cs="Times New Roman"/>
          <w:spacing w:val="-17"/>
          <w:sz w:val="24"/>
          <w:szCs w:val="24"/>
        </w:rPr>
        <w:t xml:space="preserve"> </w:t>
      </w:r>
      <w:r w:rsidRPr="00D83CB1">
        <w:rPr>
          <w:rFonts w:ascii="Times New Roman" w:hAnsi="Times New Roman" w:cs="Times New Roman"/>
          <w:sz w:val="24"/>
          <w:szCs w:val="24"/>
        </w:rPr>
        <w:t>tédio.</w:t>
      </w:r>
      <w:r w:rsidRPr="00D83CB1">
        <w:rPr>
          <w:rFonts w:ascii="Times New Roman" w:hAnsi="Times New Roman" w:cs="Times New Roman"/>
          <w:spacing w:val="-16"/>
          <w:sz w:val="24"/>
          <w:szCs w:val="24"/>
        </w:rPr>
        <w:t xml:space="preserve"> </w:t>
      </w:r>
      <w:r w:rsidRPr="00D83CB1">
        <w:rPr>
          <w:rFonts w:ascii="Times New Roman" w:hAnsi="Times New Roman" w:cs="Times New Roman"/>
          <w:sz w:val="24"/>
          <w:szCs w:val="24"/>
        </w:rPr>
        <w:t>Rio</w:t>
      </w:r>
      <w:r w:rsidRPr="00D83CB1">
        <w:rPr>
          <w:rFonts w:ascii="Times New Roman" w:hAnsi="Times New Roman" w:cs="Times New Roman"/>
          <w:spacing w:val="-16"/>
          <w:sz w:val="24"/>
          <w:szCs w:val="24"/>
        </w:rPr>
        <w:t xml:space="preserve"> </w:t>
      </w:r>
      <w:r w:rsidRPr="00D83CB1">
        <w:rPr>
          <w:rFonts w:ascii="Times New Roman" w:hAnsi="Times New Roman" w:cs="Times New Roman"/>
          <w:sz w:val="24"/>
          <w:szCs w:val="24"/>
        </w:rPr>
        <w:t>de</w:t>
      </w:r>
      <w:r w:rsidRPr="00D83CB1">
        <w:rPr>
          <w:rFonts w:ascii="Times New Roman" w:hAnsi="Times New Roman" w:cs="Times New Roman"/>
          <w:spacing w:val="-17"/>
          <w:sz w:val="24"/>
          <w:szCs w:val="24"/>
        </w:rPr>
        <w:t xml:space="preserve"> </w:t>
      </w:r>
      <w:r w:rsidRPr="00D83CB1">
        <w:rPr>
          <w:rFonts w:ascii="Times New Roman" w:hAnsi="Times New Roman" w:cs="Times New Roman"/>
          <w:sz w:val="24"/>
          <w:szCs w:val="24"/>
        </w:rPr>
        <w:t>Janeiro:</w:t>
      </w:r>
      <w:r w:rsidRPr="00D83CB1">
        <w:rPr>
          <w:rFonts w:ascii="Times New Roman" w:hAnsi="Times New Roman" w:cs="Times New Roman"/>
          <w:spacing w:val="-16"/>
          <w:sz w:val="24"/>
          <w:szCs w:val="24"/>
        </w:rPr>
        <w:t xml:space="preserve"> </w:t>
      </w:r>
      <w:proofErr w:type="spellStart"/>
      <w:r w:rsidRPr="00D83CB1">
        <w:rPr>
          <w:rFonts w:ascii="Times New Roman" w:hAnsi="Times New Roman" w:cs="Times New Roman"/>
          <w:sz w:val="24"/>
          <w:szCs w:val="24"/>
        </w:rPr>
        <w:t>Lumen</w:t>
      </w:r>
      <w:proofErr w:type="spellEnd"/>
      <w:r w:rsidRPr="00D83CB1">
        <w:rPr>
          <w:rFonts w:ascii="Times New Roman" w:hAnsi="Times New Roman" w:cs="Times New Roman"/>
          <w:sz w:val="24"/>
          <w:szCs w:val="24"/>
        </w:rPr>
        <w:t xml:space="preserve"> Juris, 2016.</w:t>
      </w:r>
    </w:p>
    <w:p w14:paraId="3679931E" w14:textId="77777777" w:rsidR="001602C7" w:rsidRPr="00D83CB1" w:rsidRDefault="001602C7" w:rsidP="00D83CB1">
      <w:pPr>
        <w:pStyle w:val="Corpodetexto"/>
        <w:jc w:val="both"/>
      </w:pPr>
    </w:p>
    <w:p w14:paraId="710DAE5A" w14:textId="77777777" w:rsidR="001602C7" w:rsidRPr="00D83CB1" w:rsidRDefault="001602C7" w:rsidP="00D83CB1">
      <w:pPr>
        <w:pStyle w:val="Corpodetexto"/>
        <w:jc w:val="both"/>
      </w:pPr>
      <w:r w:rsidRPr="00D83CB1">
        <w:t xml:space="preserve">IBCCRIM – Instituto Brasileiros de Ciências Criminais. </w:t>
      </w:r>
      <w:r w:rsidRPr="00D83CB1">
        <w:rPr>
          <w:b/>
        </w:rPr>
        <w:t xml:space="preserve">Mulheres negras: </w:t>
      </w:r>
      <w:r w:rsidRPr="00D83CB1">
        <w:t>as mais punidas nos crimes de roubo. Boletim IBCCRIM, n. 125, pp; 1-4.</w:t>
      </w:r>
    </w:p>
    <w:p w14:paraId="34E6A556" w14:textId="77777777" w:rsidR="001602C7" w:rsidRPr="00D83CB1" w:rsidRDefault="001602C7" w:rsidP="00D83CB1">
      <w:pPr>
        <w:pStyle w:val="Corpodetexto"/>
        <w:jc w:val="both"/>
      </w:pPr>
    </w:p>
    <w:p w14:paraId="0F61AACA" w14:textId="7777777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LIMA, Renato Brasileiro de</w:t>
      </w:r>
      <w:r w:rsidRPr="00D83CB1">
        <w:rPr>
          <w:rFonts w:ascii="Times New Roman" w:hAnsi="Times New Roman" w:cs="Times New Roman"/>
          <w:b/>
          <w:sz w:val="24"/>
          <w:szCs w:val="24"/>
        </w:rPr>
        <w:t>. Manual de processo penal</w:t>
      </w:r>
      <w:r w:rsidRPr="00D83CB1">
        <w:rPr>
          <w:rFonts w:ascii="Times New Roman" w:hAnsi="Times New Roman" w:cs="Times New Roman"/>
          <w:sz w:val="24"/>
          <w:szCs w:val="24"/>
        </w:rPr>
        <w:t xml:space="preserve">. Salvador: </w:t>
      </w:r>
      <w:proofErr w:type="spellStart"/>
      <w:r w:rsidRPr="00D83CB1">
        <w:rPr>
          <w:rFonts w:ascii="Times New Roman" w:hAnsi="Times New Roman" w:cs="Times New Roman"/>
          <w:sz w:val="24"/>
          <w:szCs w:val="24"/>
        </w:rPr>
        <w:t>JusPodivm</w:t>
      </w:r>
      <w:proofErr w:type="spellEnd"/>
      <w:r w:rsidRPr="00D83CB1">
        <w:rPr>
          <w:rFonts w:ascii="Times New Roman" w:hAnsi="Times New Roman" w:cs="Times New Roman"/>
          <w:sz w:val="24"/>
          <w:szCs w:val="24"/>
        </w:rPr>
        <w:t>, 2014. 2.ed.</w:t>
      </w:r>
    </w:p>
    <w:p w14:paraId="59474116" w14:textId="77777777" w:rsidR="001602C7" w:rsidRPr="00D83CB1" w:rsidRDefault="001602C7" w:rsidP="00D83CB1">
      <w:pPr>
        <w:pStyle w:val="Corpodetexto"/>
        <w:jc w:val="both"/>
      </w:pPr>
    </w:p>
    <w:p w14:paraId="1D98DC9C" w14:textId="7777777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NABUCO, Joaquim, 1849-1910. </w:t>
      </w:r>
      <w:r w:rsidRPr="00D83CB1">
        <w:rPr>
          <w:rFonts w:ascii="Times New Roman" w:hAnsi="Times New Roman" w:cs="Times New Roman"/>
          <w:b/>
          <w:sz w:val="24"/>
          <w:szCs w:val="24"/>
        </w:rPr>
        <w:t xml:space="preserve">Minha formação. </w:t>
      </w:r>
      <w:r w:rsidRPr="00D83CB1">
        <w:rPr>
          <w:rFonts w:ascii="Times New Roman" w:hAnsi="Times New Roman" w:cs="Times New Roman"/>
          <w:sz w:val="24"/>
          <w:szCs w:val="24"/>
        </w:rPr>
        <w:t>São Paulo: Ed.34, 2012. p.190.</w:t>
      </w:r>
    </w:p>
    <w:p w14:paraId="0C540A91" w14:textId="77777777" w:rsidR="001602C7" w:rsidRPr="00D83CB1" w:rsidRDefault="001602C7" w:rsidP="00D83CB1">
      <w:pPr>
        <w:pStyle w:val="Corpodetexto"/>
        <w:jc w:val="both"/>
      </w:pPr>
    </w:p>
    <w:p w14:paraId="53FE6F3B" w14:textId="633B98C9" w:rsidR="001602C7" w:rsidRPr="00D83CB1" w:rsidRDefault="001602C7" w:rsidP="00D83CB1">
      <w:pPr>
        <w:pStyle w:val="Corpodetexto"/>
        <w:jc w:val="both"/>
      </w:pPr>
      <w:r w:rsidRPr="00D83CB1">
        <w:rPr>
          <w:noProof/>
          <w:lang w:val="pt-BR" w:eastAsia="pt-BR"/>
        </w:rPr>
        <mc:AlternateContent>
          <mc:Choice Requires="wps">
            <w:drawing>
              <wp:anchor distT="0" distB="0" distL="114300" distR="114300" simplePos="0" relativeHeight="251660288" behindDoc="1" locked="0" layoutInCell="1" allowOverlap="1" wp14:anchorId="7DD1CBC1" wp14:editId="3BA37E79">
                <wp:simplePos x="0" y="0"/>
                <wp:positionH relativeFrom="page">
                  <wp:posOffset>1080770</wp:posOffset>
                </wp:positionH>
                <wp:positionV relativeFrom="paragraph">
                  <wp:posOffset>948690</wp:posOffset>
                </wp:positionV>
                <wp:extent cx="2120265" cy="7620"/>
                <wp:effectExtent l="0" t="0" r="0" b="0"/>
                <wp:wrapNone/>
                <wp:docPr id="2" name="Retâ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265" cy="7620"/>
                        </a:xfrm>
                        <a:prstGeom prst="rect">
                          <a:avLst/>
                        </a:prstGeom>
                        <a:solidFill>
                          <a:srgbClr val="0462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6B4C135" id="Retângulo 2" o:spid="_x0000_s1026" style="position:absolute;margin-left:85.1pt;margin-top:74.7pt;width:166.9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" fillcolor="#0462c1" stroked="f">
                <w10:wrap anchorx="page"/>
              </v:rect>
            </w:pict>
          </mc:Fallback>
        </mc:AlternateContent>
      </w:r>
      <w:r w:rsidRPr="00D83CB1">
        <w:t xml:space="preserve">NASCIMENTO, Abdias do. </w:t>
      </w:r>
      <w:r w:rsidRPr="00D83CB1">
        <w:rPr>
          <w:b/>
        </w:rPr>
        <w:t xml:space="preserve">Abdias do nascimento, um século de luta negra </w:t>
      </w:r>
      <w:r w:rsidRPr="00D83CB1">
        <w:t xml:space="preserve">[Entrevista concedida a Spensy Pimentel. Revista Bocada Forte. </w:t>
      </w:r>
    </w:p>
    <w:p w14:paraId="00613F66" w14:textId="77777777" w:rsidR="00D83CB1" w:rsidRPr="00D83CB1" w:rsidRDefault="00D83CB1" w:rsidP="00D83CB1">
      <w:pPr>
        <w:pStyle w:val="Corpodetexto"/>
        <w:jc w:val="both"/>
      </w:pPr>
    </w:p>
    <w:p w14:paraId="60ADBF67" w14:textId="77777777" w:rsidR="00D83CB1" w:rsidRPr="00D83CB1" w:rsidRDefault="00D83CB1" w:rsidP="00D83CB1">
      <w:pPr>
        <w:pStyle w:val="paragraph"/>
        <w:spacing w:before="0" w:beforeAutospacing="0" w:after="0" w:afterAutospacing="0"/>
        <w:jc w:val="both"/>
        <w:textAlignment w:val="baseline"/>
        <w:rPr>
          <w:rStyle w:val="normaltextrun"/>
        </w:rPr>
      </w:pPr>
      <w:r w:rsidRPr="00D83CB1">
        <w:rPr>
          <w:rStyle w:val="normaltextrun"/>
        </w:rPr>
        <w:t xml:space="preserve">NASCIMENTO, Abdias do. </w:t>
      </w:r>
      <w:r w:rsidRPr="00D83CB1">
        <w:rPr>
          <w:rStyle w:val="normaltextrun"/>
          <w:b/>
          <w:bCs/>
        </w:rPr>
        <w:t>O Genocídio do Negro Brasileiro:</w:t>
      </w:r>
      <w:r w:rsidRPr="00D83CB1">
        <w:rPr>
          <w:rStyle w:val="normaltextrun"/>
        </w:rPr>
        <w:t xml:space="preserve"> processo de um racismo</w:t>
      </w:r>
    </w:p>
    <w:p w14:paraId="1078B8A0" w14:textId="42E123DB" w:rsidR="00D83CB1" w:rsidRDefault="00D83CB1" w:rsidP="00D83CB1">
      <w:pPr>
        <w:pStyle w:val="paragraph"/>
        <w:spacing w:before="0" w:beforeAutospacing="0" w:after="0" w:afterAutospacing="0"/>
        <w:jc w:val="both"/>
        <w:textAlignment w:val="baseline"/>
        <w:rPr>
          <w:rStyle w:val="eop"/>
        </w:rPr>
      </w:pPr>
      <w:r w:rsidRPr="00D83CB1">
        <w:rPr>
          <w:rStyle w:val="normaltextrun"/>
        </w:rPr>
        <w:t xml:space="preserve"> mascarado. Rio de Janeiro: Paz e Terra, 1978, pp.41 e 92.</w:t>
      </w:r>
      <w:r w:rsidRPr="00D83CB1">
        <w:rPr>
          <w:rStyle w:val="eop"/>
        </w:rPr>
        <w:t> </w:t>
      </w:r>
    </w:p>
    <w:p w14:paraId="52295090" w14:textId="77777777" w:rsidR="00D83CB1" w:rsidRPr="00D83CB1" w:rsidRDefault="00D83CB1" w:rsidP="00D83CB1">
      <w:pPr>
        <w:pStyle w:val="paragraph"/>
        <w:spacing w:before="0" w:beforeAutospacing="0" w:after="0" w:afterAutospacing="0"/>
        <w:jc w:val="both"/>
        <w:textAlignment w:val="baseline"/>
        <w:rPr>
          <w:rStyle w:val="eop"/>
        </w:rPr>
      </w:pPr>
    </w:p>
    <w:p w14:paraId="40EC7427" w14:textId="77777777" w:rsidR="00D83CB1" w:rsidRDefault="001602C7" w:rsidP="00D83CB1">
      <w:pPr>
        <w:pStyle w:val="Corpodetexto"/>
        <w:jc w:val="both"/>
        <w:rPr>
          <w:shd w:val="clear" w:color="auto" w:fill="F8F8F8"/>
        </w:rPr>
      </w:pPr>
      <w:r w:rsidRPr="00D83CB1">
        <w:rPr>
          <w:noProof/>
          <w:lang w:val="pt-BR" w:eastAsia="pt-BR"/>
        </w:rPr>
        <mc:AlternateContent>
          <mc:Choice Requires="wps">
            <w:drawing>
              <wp:anchor distT="0" distB="0" distL="114300" distR="114300" simplePos="0" relativeHeight="251661312" behindDoc="1" locked="0" layoutInCell="1" allowOverlap="1" wp14:anchorId="74829D87" wp14:editId="577D0E02">
                <wp:simplePos x="0" y="0"/>
                <wp:positionH relativeFrom="page">
                  <wp:posOffset>3179445</wp:posOffset>
                </wp:positionH>
                <wp:positionV relativeFrom="paragraph">
                  <wp:posOffset>421005</wp:posOffset>
                </wp:positionV>
                <wp:extent cx="3304540" cy="7620"/>
                <wp:effectExtent l="0" t="0" r="0" b="0"/>
                <wp:wrapNone/>
                <wp:docPr id="1"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45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6DABB1B" id="Retângulo 1" o:spid="_x0000_s1026" style="position:absolute;margin-left:250.35pt;margin-top:33.15pt;width:260.2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" fillcolor="black" stroked="f">
                <w10:wrap anchorx="page"/>
              </v:rect>
            </w:pict>
          </mc:Fallback>
        </mc:AlternateContent>
      </w:r>
      <w:r w:rsidRPr="00D83CB1">
        <w:t xml:space="preserve">SANTOS, Edinaldo César. </w:t>
      </w:r>
      <w:r w:rsidRPr="00D83CB1">
        <w:rPr>
          <w:b/>
        </w:rPr>
        <w:t xml:space="preserve">O encarceramento tem cor. </w:t>
      </w:r>
      <w:r w:rsidRPr="00D83CB1">
        <w:t xml:space="preserve">ANDRADE, Paula. Agência CNJ de notícia. Disponível em: </w:t>
      </w:r>
      <w:r w:rsidRPr="00D83CB1">
        <w:fldChar w:fldCharType="begin"/>
      </w:r>
      <w:r w:rsidRPr="00D83CB1">
        <w:instrText xml:space="preserve"> HYPERLINK "https://www.cnj.jus.br/o-encarceramento-tem-cor-diz-especialista/" \h </w:instrText>
      </w:r>
      <w:r w:rsidRPr="00D83CB1">
        <w:fldChar w:fldCharType="separate"/>
      </w:r>
      <w:r w:rsidRPr="00D83CB1">
        <w:t>https://www.cnj.jus.br/o-encarceramento-tem-cor-diz-</w:t>
      </w:r>
      <w:r w:rsidRPr="00D83CB1">
        <w:fldChar w:fldCharType="end"/>
      </w:r>
      <w:r w:rsidRPr="00D83CB1">
        <w:t xml:space="preserve"> </w:t>
      </w:r>
      <w:hyperlink r:id="rId19">
        <w:r w:rsidRPr="00D83CB1">
          <w:t>especialista/</w:t>
        </w:r>
      </w:hyperlink>
      <w:r w:rsidRPr="00D83CB1">
        <w:rPr>
          <w:shd w:val="clear" w:color="auto" w:fill="F8F8F8"/>
        </w:rPr>
        <w:t>. Acesso em 30.05.2021.</w:t>
      </w:r>
    </w:p>
    <w:p w14:paraId="4B83DF72" w14:textId="77777777" w:rsidR="00D83CB1" w:rsidRDefault="00D83CB1" w:rsidP="00D83CB1">
      <w:pPr>
        <w:pStyle w:val="Corpodetexto"/>
        <w:jc w:val="both"/>
      </w:pPr>
    </w:p>
    <w:p w14:paraId="70A5B238" w14:textId="4A30C1B3" w:rsidR="001602C7" w:rsidRPr="00D83CB1" w:rsidRDefault="001602C7" w:rsidP="00D83CB1">
      <w:pPr>
        <w:pStyle w:val="Corpodetexto"/>
        <w:jc w:val="both"/>
      </w:pPr>
      <w:r w:rsidRPr="00D83CB1">
        <w:t xml:space="preserve">STRECK, Lenio Luiz. </w:t>
      </w:r>
      <w:r w:rsidRPr="00D83CB1">
        <w:rPr>
          <w:b/>
        </w:rPr>
        <w:t xml:space="preserve">Tribunal do júri: </w:t>
      </w:r>
      <w:r w:rsidRPr="00D83CB1">
        <w:t>símbolos e rituais. 4.ed.rev.e mod. Porto Alegre: Livraria do Advogado, 2001, p. 131.</w:t>
      </w:r>
    </w:p>
    <w:p w14:paraId="6E3012B0" w14:textId="77777777" w:rsidR="00D83CB1" w:rsidRDefault="00D83CB1" w:rsidP="00D83CB1">
      <w:pPr>
        <w:spacing w:line="240" w:lineRule="auto"/>
        <w:jc w:val="both"/>
        <w:rPr>
          <w:rFonts w:ascii="Times New Roman" w:hAnsi="Times New Roman" w:cs="Times New Roman"/>
          <w:sz w:val="24"/>
          <w:szCs w:val="24"/>
        </w:rPr>
      </w:pPr>
    </w:p>
    <w:p w14:paraId="1BE90AE1" w14:textId="1D1FF614" w:rsidR="00B478BB" w:rsidRPr="00D83CB1" w:rsidRDefault="00B478BB"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SCHWARCZ, Lilia Moritz. </w:t>
      </w:r>
      <w:r w:rsidRPr="00D83CB1">
        <w:rPr>
          <w:rFonts w:ascii="Times New Roman" w:hAnsi="Times New Roman" w:cs="Times New Roman"/>
          <w:b/>
          <w:bCs/>
          <w:sz w:val="24"/>
          <w:szCs w:val="24"/>
        </w:rPr>
        <w:t>O espetáculo das raças.</w:t>
      </w:r>
      <w:r w:rsidRPr="00D83CB1">
        <w:rPr>
          <w:rFonts w:ascii="Times New Roman" w:hAnsi="Times New Roman" w:cs="Times New Roman"/>
          <w:sz w:val="24"/>
          <w:szCs w:val="24"/>
        </w:rPr>
        <w:t xml:space="preserve"> Cientistas, instituições e questão racial no Brasil, 1870-1930. São Paulo: Companhia das Letras, 1993.</w:t>
      </w:r>
    </w:p>
    <w:p w14:paraId="3CD6B936" w14:textId="77777777" w:rsidR="00D83CB1" w:rsidRDefault="00D83CB1" w:rsidP="00D83CB1">
      <w:pPr>
        <w:pStyle w:val="paragraph"/>
        <w:spacing w:before="0" w:beforeAutospacing="0" w:after="0" w:afterAutospacing="0"/>
        <w:jc w:val="both"/>
        <w:textAlignment w:val="baseline"/>
      </w:pPr>
    </w:p>
    <w:p w14:paraId="565313F5" w14:textId="4549D755" w:rsidR="00B478BB" w:rsidRPr="00D83CB1" w:rsidRDefault="00B478BB" w:rsidP="00D83CB1">
      <w:pPr>
        <w:pStyle w:val="paragraph"/>
        <w:spacing w:before="0" w:beforeAutospacing="0" w:after="0" w:afterAutospacing="0"/>
        <w:jc w:val="both"/>
        <w:textAlignment w:val="baseline"/>
      </w:pPr>
      <w:r w:rsidRPr="00D83CB1">
        <w:t>WANDERLEY, Gisela Aguiar</w:t>
      </w:r>
      <w:r w:rsidRPr="00D83CB1">
        <w:rPr>
          <w:b/>
          <w:bCs/>
        </w:rPr>
        <w:t>. Liberdade e suspeição no Estado de Direito:</w:t>
      </w:r>
      <w:r w:rsidRPr="00D83CB1">
        <w:t xml:space="preserve"> o poder policial de abordar e revistar e o controle judicial de validade da busca pessoal. Dissertação: Mestrado em Direto, Estado e Constituição) – Universidade de Brasília, 2017. </w:t>
      </w:r>
    </w:p>
    <w:p w14:paraId="1FB2FD51" w14:textId="77777777" w:rsidR="001602C7" w:rsidRPr="00D83CB1" w:rsidRDefault="001602C7" w:rsidP="00D83CB1">
      <w:pPr>
        <w:pStyle w:val="Corpodetexto"/>
        <w:jc w:val="both"/>
      </w:pPr>
    </w:p>
    <w:p w14:paraId="30ACC05A" w14:textId="647FA561"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ZACKSESKI, Cristina. </w:t>
      </w:r>
      <w:r w:rsidRPr="00D83CB1">
        <w:rPr>
          <w:rFonts w:ascii="Times New Roman" w:hAnsi="Times New Roman" w:cs="Times New Roman"/>
          <w:b/>
          <w:sz w:val="24"/>
          <w:szCs w:val="24"/>
        </w:rPr>
        <w:t xml:space="preserve">O problema dos presos sem julgamento no Brasil. </w:t>
      </w:r>
      <w:proofErr w:type="spellStart"/>
      <w:r w:rsidRPr="00D83CB1">
        <w:rPr>
          <w:rFonts w:ascii="Times New Roman" w:hAnsi="Times New Roman" w:cs="Times New Roman"/>
          <w:sz w:val="24"/>
          <w:szCs w:val="24"/>
        </w:rPr>
        <w:t>Anuário</w:t>
      </w:r>
      <w:proofErr w:type="spellEnd"/>
      <w:r w:rsidRPr="00D83CB1">
        <w:rPr>
          <w:rFonts w:ascii="Times New Roman" w:hAnsi="Times New Roman" w:cs="Times New Roman"/>
          <w:sz w:val="24"/>
          <w:szCs w:val="24"/>
        </w:rPr>
        <w:t xml:space="preserve"> Brasileiro de Segurança </w:t>
      </w:r>
      <w:proofErr w:type="spellStart"/>
      <w:r w:rsidRPr="00D83CB1">
        <w:rPr>
          <w:rFonts w:ascii="Times New Roman" w:hAnsi="Times New Roman" w:cs="Times New Roman"/>
          <w:sz w:val="24"/>
          <w:szCs w:val="24"/>
        </w:rPr>
        <w:t>Pública</w:t>
      </w:r>
      <w:proofErr w:type="spellEnd"/>
      <w:r w:rsidRPr="00D83CB1">
        <w:rPr>
          <w:rFonts w:ascii="Times New Roman" w:hAnsi="Times New Roman" w:cs="Times New Roman"/>
          <w:sz w:val="24"/>
          <w:szCs w:val="24"/>
        </w:rPr>
        <w:t>. 4a Edição. 2010.</w:t>
      </w:r>
    </w:p>
    <w:p w14:paraId="0FF8719A" w14:textId="77777777" w:rsidR="00D83CB1" w:rsidRPr="00D83CB1" w:rsidRDefault="00D83CB1" w:rsidP="00D83CB1">
      <w:pPr>
        <w:spacing w:line="240" w:lineRule="auto"/>
        <w:jc w:val="both"/>
        <w:rPr>
          <w:rFonts w:ascii="Times New Roman" w:hAnsi="Times New Roman" w:cs="Times New Roman"/>
          <w:sz w:val="24"/>
          <w:szCs w:val="24"/>
        </w:rPr>
      </w:pPr>
    </w:p>
    <w:p w14:paraId="1E4552A1" w14:textId="77777777" w:rsidR="00D83CB1" w:rsidRPr="00D83CB1" w:rsidRDefault="00D83CB1"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 xml:space="preserve">ZAFALLON, Luciana. </w:t>
      </w:r>
      <w:r w:rsidRPr="00D83CB1">
        <w:rPr>
          <w:rFonts w:ascii="Times New Roman" w:hAnsi="Times New Roman" w:cs="Times New Roman"/>
          <w:b/>
          <w:bCs/>
          <w:sz w:val="24"/>
          <w:szCs w:val="24"/>
        </w:rPr>
        <w:t>Uma espiral elitista de afirmação corporativa:</w:t>
      </w:r>
      <w:r w:rsidRPr="00D83CB1">
        <w:rPr>
          <w:rFonts w:ascii="Times New Roman" w:hAnsi="Times New Roman" w:cs="Times New Roman"/>
          <w:sz w:val="24"/>
          <w:szCs w:val="24"/>
        </w:rPr>
        <w:t xml:space="preserve"> blindagens e criminalizações a partir do imbricamento das disputas do Sistema de Justiça paulista com as disputas da política convencionado. Tese: Doutorado em Administração Pública e Governo – Escola de Administração de Empresas de São Paulo, 2017. </w:t>
      </w:r>
    </w:p>
    <w:p w14:paraId="6E5C11D0" w14:textId="77777777" w:rsidR="001602C7" w:rsidRPr="00D83CB1" w:rsidRDefault="001602C7" w:rsidP="00D83CB1">
      <w:pPr>
        <w:pStyle w:val="Corpodetexto"/>
        <w:jc w:val="both"/>
      </w:pPr>
    </w:p>
    <w:p w14:paraId="5D243F96" w14:textId="77777777" w:rsidR="001602C7" w:rsidRPr="00D83CB1" w:rsidRDefault="001602C7" w:rsidP="00D83CB1">
      <w:pPr>
        <w:spacing w:line="240" w:lineRule="auto"/>
        <w:jc w:val="both"/>
        <w:rPr>
          <w:rFonts w:ascii="Times New Roman" w:hAnsi="Times New Roman" w:cs="Times New Roman"/>
          <w:sz w:val="24"/>
          <w:szCs w:val="24"/>
        </w:rPr>
      </w:pPr>
      <w:r w:rsidRPr="00D83CB1">
        <w:rPr>
          <w:rFonts w:ascii="Times New Roman" w:hAnsi="Times New Roman" w:cs="Times New Roman"/>
          <w:sz w:val="24"/>
          <w:szCs w:val="24"/>
        </w:rPr>
        <w:t>ZAFFARONI,</w:t>
      </w:r>
      <w:r w:rsidRPr="00D83CB1">
        <w:rPr>
          <w:rFonts w:ascii="Times New Roman" w:hAnsi="Times New Roman" w:cs="Times New Roman"/>
          <w:spacing w:val="-12"/>
          <w:sz w:val="24"/>
          <w:szCs w:val="24"/>
        </w:rPr>
        <w:t xml:space="preserve"> </w:t>
      </w:r>
      <w:r w:rsidRPr="00D83CB1">
        <w:rPr>
          <w:rFonts w:ascii="Times New Roman" w:hAnsi="Times New Roman" w:cs="Times New Roman"/>
          <w:sz w:val="24"/>
          <w:szCs w:val="24"/>
        </w:rPr>
        <w:t>Eugenio</w:t>
      </w:r>
      <w:r w:rsidRPr="00D83CB1">
        <w:rPr>
          <w:rFonts w:ascii="Times New Roman" w:hAnsi="Times New Roman" w:cs="Times New Roman"/>
          <w:spacing w:val="-12"/>
          <w:sz w:val="24"/>
          <w:szCs w:val="24"/>
        </w:rPr>
        <w:t xml:space="preserve"> </w:t>
      </w:r>
      <w:proofErr w:type="spellStart"/>
      <w:r w:rsidRPr="00D83CB1">
        <w:rPr>
          <w:rFonts w:ascii="Times New Roman" w:hAnsi="Times New Roman" w:cs="Times New Roman"/>
          <w:sz w:val="24"/>
          <w:szCs w:val="24"/>
        </w:rPr>
        <w:t>Raúl</w:t>
      </w:r>
      <w:proofErr w:type="spellEnd"/>
      <w:r w:rsidRPr="00D83CB1">
        <w:rPr>
          <w:rFonts w:ascii="Times New Roman" w:hAnsi="Times New Roman" w:cs="Times New Roman"/>
          <w:sz w:val="24"/>
          <w:szCs w:val="24"/>
        </w:rPr>
        <w:t>.</w:t>
      </w:r>
      <w:r w:rsidRPr="00D83CB1">
        <w:rPr>
          <w:rFonts w:ascii="Times New Roman" w:hAnsi="Times New Roman" w:cs="Times New Roman"/>
          <w:spacing w:val="-10"/>
          <w:sz w:val="24"/>
          <w:szCs w:val="24"/>
        </w:rPr>
        <w:t xml:space="preserve"> </w:t>
      </w:r>
      <w:r w:rsidRPr="00D83CB1">
        <w:rPr>
          <w:rFonts w:ascii="Times New Roman" w:hAnsi="Times New Roman" w:cs="Times New Roman"/>
          <w:b/>
          <w:sz w:val="24"/>
          <w:szCs w:val="24"/>
        </w:rPr>
        <w:t>Manual</w:t>
      </w:r>
      <w:r w:rsidRPr="00D83CB1">
        <w:rPr>
          <w:rFonts w:ascii="Times New Roman" w:hAnsi="Times New Roman" w:cs="Times New Roman"/>
          <w:b/>
          <w:spacing w:val="-10"/>
          <w:sz w:val="24"/>
          <w:szCs w:val="24"/>
        </w:rPr>
        <w:t xml:space="preserve"> </w:t>
      </w:r>
      <w:r w:rsidRPr="00D83CB1">
        <w:rPr>
          <w:rFonts w:ascii="Times New Roman" w:hAnsi="Times New Roman" w:cs="Times New Roman"/>
          <w:b/>
          <w:sz w:val="24"/>
          <w:szCs w:val="24"/>
        </w:rPr>
        <w:t>de</w:t>
      </w:r>
      <w:r w:rsidRPr="00D83CB1">
        <w:rPr>
          <w:rFonts w:ascii="Times New Roman" w:hAnsi="Times New Roman" w:cs="Times New Roman"/>
          <w:b/>
          <w:spacing w:val="-13"/>
          <w:sz w:val="24"/>
          <w:szCs w:val="24"/>
        </w:rPr>
        <w:t xml:space="preserve"> </w:t>
      </w:r>
      <w:r w:rsidRPr="00D83CB1">
        <w:rPr>
          <w:rFonts w:ascii="Times New Roman" w:hAnsi="Times New Roman" w:cs="Times New Roman"/>
          <w:b/>
          <w:sz w:val="24"/>
          <w:szCs w:val="24"/>
        </w:rPr>
        <w:t>Direito</w:t>
      </w:r>
      <w:r w:rsidRPr="00D83CB1">
        <w:rPr>
          <w:rFonts w:ascii="Times New Roman" w:hAnsi="Times New Roman" w:cs="Times New Roman"/>
          <w:b/>
          <w:spacing w:val="-12"/>
          <w:sz w:val="24"/>
          <w:szCs w:val="24"/>
        </w:rPr>
        <w:t xml:space="preserve"> </w:t>
      </w:r>
      <w:r w:rsidRPr="00D83CB1">
        <w:rPr>
          <w:rFonts w:ascii="Times New Roman" w:hAnsi="Times New Roman" w:cs="Times New Roman"/>
          <w:b/>
          <w:sz w:val="24"/>
          <w:szCs w:val="24"/>
        </w:rPr>
        <w:t>Penal</w:t>
      </w:r>
      <w:r w:rsidRPr="00D83CB1">
        <w:rPr>
          <w:rFonts w:ascii="Times New Roman" w:hAnsi="Times New Roman" w:cs="Times New Roman"/>
          <w:b/>
          <w:spacing w:val="-11"/>
          <w:sz w:val="24"/>
          <w:szCs w:val="24"/>
        </w:rPr>
        <w:t xml:space="preserve"> </w:t>
      </w:r>
      <w:r w:rsidRPr="00D83CB1">
        <w:rPr>
          <w:rFonts w:ascii="Times New Roman" w:hAnsi="Times New Roman" w:cs="Times New Roman"/>
          <w:b/>
          <w:sz w:val="24"/>
          <w:szCs w:val="24"/>
        </w:rPr>
        <w:t>brasileiro:</w:t>
      </w:r>
      <w:r w:rsidRPr="00D83CB1">
        <w:rPr>
          <w:rFonts w:ascii="Times New Roman" w:hAnsi="Times New Roman" w:cs="Times New Roman"/>
          <w:b/>
          <w:spacing w:val="-12"/>
          <w:sz w:val="24"/>
          <w:szCs w:val="24"/>
        </w:rPr>
        <w:t xml:space="preserve"> </w:t>
      </w:r>
      <w:r w:rsidRPr="00D83CB1">
        <w:rPr>
          <w:rFonts w:ascii="Times New Roman" w:hAnsi="Times New Roman" w:cs="Times New Roman"/>
          <w:sz w:val="24"/>
          <w:szCs w:val="24"/>
        </w:rPr>
        <w:t>parte</w:t>
      </w:r>
      <w:r w:rsidRPr="00D83CB1">
        <w:rPr>
          <w:rFonts w:ascii="Times New Roman" w:hAnsi="Times New Roman" w:cs="Times New Roman"/>
          <w:spacing w:val="-13"/>
          <w:sz w:val="24"/>
          <w:szCs w:val="24"/>
        </w:rPr>
        <w:t xml:space="preserve"> </w:t>
      </w:r>
      <w:r w:rsidRPr="00D83CB1">
        <w:rPr>
          <w:rFonts w:ascii="Times New Roman" w:hAnsi="Times New Roman" w:cs="Times New Roman"/>
          <w:sz w:val="24"/>
          <w:szCs w:val="24"/>
        </w:rPr>
        <w:t>geral.</w:t>
      </w:r>
      <w:r w:rsidRPr="00D83CB1">
        <w:rPr>
          <w:rFonts w:ascii="Times New Roman" w:hAnsi="Times New Roman" w:cs="Times New Roman"/>
          <w:spacing w:val="-11"/>
          <w:sz w:val="24"/>
          <w:szCs w:val="24"/>
        </w:rPr>
        <w:t xml:space="preserve"> </w:t>
      </w:r>
      <w:proofErr w:type="gramStart"/>
      <w:r w:rsidRPr="00D83CB1">
        <w:rPr>
          <w:rFonts w:ascii="Times New Roman" w:hAnsi="Times New Roman" w:cs="Times New Roman"/>
          <w:sz w:val="24"/>
          <w:szCs w:val="24"/>
        </w:rPr>
        <w:t>2</w:t>
      </w:r>
      <w:r w:rsidRPr="00D83CB1">
        <w:rPr>
          <w:rFonts w:ascii="Times New Roman" w:hAnsi="Times New Roman" w:cs="Times New Roman"/>
          <w:spacing w:val="-11"/>
          <w:sz w:val="24"/>
          <w:szCs w:val="24"/>
        </w:rPr>
        <w:t xml:space="preserve"> </w:t>
      </w:r>
      <w:r w:rsidRPr="00D83CB1">
        <w:rPr>
          <w:rFonts w:ascii="Times New Roman" w:hAnsi="Times New Roman" w:cs="Times New Roman"/>
          <w:sz w:val="24"/>
          <w:szCs w:val="24"/>
        </w:rPr>
        <w:t>ed.</w:t>
      </w:r>
      <w:proofErr w:type="gramEnd"/>
      <w:r w:rsidRPr="00D83CB1">
        <w:rPr>
          <w:rFonts w:ascii="Times New Roman" w:hAnsi="Times New Roman" w:cs="Times New Roman"/>
          <w:spacing w:val="-12"/>
          <w:sz w:val="24"/>
          <w:szCs w:val="24"/>
        </w:rPr>
        <w:t xml:space="preserve"> </w:t>
      </w:r>
      <w:r w:rsidRPr="00D83CB1">
        <w:rPr>
          <w:rFonts w:ascii="Times New Roman" w:hAnsi="Times New Roman" w:cs="Times New Roman"/>
          <w:sz w:val="24"/>
          <w:szCs w:val="24"/>
        </w:rPr>
        <w:t>São Paulo: Revista dos Tribunais,</w:t>
      </w:r>
      <w:r w:rsidRPr="00D83CB1">
        <w:rPr>
          <w:rFonts w:ascii="Times New Roman" w:hAnsi="Times New Roman" w:cs="Times New Roman"/>
          <w:spacing w:val="-2"/>
          <w:sz w:val="24"/>
          <w:szCs w:val="24"/>
        </w:rPr>
        <w:t xml:space="preserve"> </w:t>
      </w:r>
      <w:r w:rsidRPr="00D83CB1">
        <w:rPr>
          <w:rFonts w:ascii="Times New Roman" w:hAnsi="Times New Roman" w:cs="Times New Roman"/>
          <w:sz w:val="24"/>
          <w:szCs w:val="24"/>
        </w:rPr>
        <w:t>1999.</w:t>
      </w:r>
    </w:p>
    <w:p w14:paraId="3BEEA5A3" w14:textId="77777777" w:rsidR="00781543" w:rsidRPr="002E475D" w:rsidRDefault="00781543" w:rsidP="001602C7">
      <w:pPr>
        <w:spacing w:line="240" w:lineRule="auto"/>
        <w:jc w:val="both"/>
        <w:rPr>
          <w:rFonts w:ascii="Times New Roman" w:eastAsia="Times New Roman" w:hAnsi="Times New Roman" w:cs="Times New Roman"/>
          <w:b/>
          <w:sz w:val="24"/>
          <w:szCs w:val="24"/>
        </w:rPr>
      </w:pPr>
    </w:p>
    <w:sectPr w:rsidR="00781543" w:rsidRPr="002E475D" w:rsidSect="00D83CB1">
      <w:headerReference w:type="default" r:id="rId20"/>
      <w:footerReference w:type="default" r:id="rId21"/>
      <w:headerReference w:type="first" r:id="rId22"/>
      <w:footerReference w:type="first" r:id="rId23"/>
      <w:pgSz w:w="11909" w:h="16834" w:code="9"/>
      <w:pgMar w:top="1701" w:right="1701" w:bottom="1701" w:left="1701"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FA4D2" w14:textId="77777777" w:rsidR="000103B3" w:rsidRDefault="000103B3" w:rsidP="00781543">
      <w:pPr>
        <w:spacing w:line="240" w:lineRule="auto"/>
      </w:pPr>
      <w:r>
        <w:separator/>
      </w:r>
    </w:p>
  </w:endnote>
  <w:endnote w:type="continuationSeparator" w:id="0">
    <w:p w14:paraId="6F114B56" w14:textId="77777777" w:rsidR="000103B3" w:rsidRDefault="000103B3" w:rsidP="007815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keley-Book">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3504C1" w14:textId="491E5499" w:rsidR="00803E4B" w:rsidRDefault="00803E4B">
    <w:pPr>
      <w:jc w:val="right"/>
    </w:pPr>
    <w:r>
      <w:fldChar w:fldCharType="begin"/>
    </w:r>
    <w:r>
      <w:instrText>PAGE</w:instrText>
    </w:r>
    <w:r>
      <w:fldChar w:fldCharType="separate"/>
    </w:r>
    <w:r w:rsidR="00041094">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273BE" w14:textId="77777777" w:rsidR="00803E4B" w:rsidRDefault="00803E4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CFF20" w14:textId="77777777" w:rsidR="000103B3" w:rsidRDefault="000103B3" w:rsidP="00781543">
      <w:pPr>
        <w:spacing w:line="240" w:lineRule="auto"/>
      </w:pPr>
      <w:r>
        <w:separator/>
      </w:r>
    </w:p>
  </w:footnote>
  <w:footnote w:type="continuationSeparator" w:id="0">
    <w:p w14:paraId="56CB9BFB" w14:textId="77777777" w:rsidR="000103B3" w:rsidRDefault="000103B3" w:rsidP="00781543">
      <w:pPr>
        <w:spacing w:line="240" w:lineRule="auto"/>
      </w:pPr>
      <w:r>
        <w:continuationSeparator/>
      </w:r>
    </w:p>
  </w:footnote>
  <w:footnote w:id="1">
    <w:p w14:paraId="773E5A4A" w14:textId="5C8C2CD0" w:rsidR="00803E4B" w:rsidRPr="00807696" w:rsidRDefault="00803E4B" w:rsidP="00807696">
      <w:pPr>
        <w:pStyle w:val="Textodenotaderodap"/>
        <w:jc w:val="both"/>
        <w:rPr>
          <w:rFonts w:ascii="Times New Roman" w:hAnsi="Times New Roman" w:cs="Times New Roman"/>
        </w:rPr>
      </w:pPr>
      <w:r w:rsidRPr="00807696">
        <w:rPr>
          <w:rStyle w:val="Refdenotaderodap"/>
          <w:rFonts w:ascii="Times New Roman" w:hAnsi="Times New Roman" w:cs="Times New Roman"/>
        </w:rPr>
        <w:footnoteRef/>
      </w:r>
      <w:r w:rsidRPr="00807696">
        <w:rPr>
          <w:rFonts w:ascii="Times New Roman" w:hAnsi="Times New Roman" w:cs="Times New Roman"/>
        </w:rPr>
        <w:t xml:space="preserve"> A ilustração dessa representação pode ser demonstrada, empiricamente, pela descrição do Tribunal do Júri, constante no sítio eletrônico do TJDFT</w:t>
      </w:r>
      <w:r w:rsidRPr="00807696">
        <w:rPr>
          <w:rFonts w:ascii="Times New Roman" w:hAnsi="Times New Roman" w:cs="Times New Roman"/>
          <w:i/>
          <w:iCs/>
        </w:rPr>
        <w:t>: “</w:t>
      </w:r>
      <w:r w:rsidRPr="00807696">
        <w:rPr>
          <w:rFonts w:ascii="Times New Roman" w:hAnsi="Times New Roman" w:cs="Times New Roman"/>
          <w:i/>
          <w:iCs/>
          <w:shd w:val="clear" w:color="auto" w:fill="FAFAFA"/>
        </w:rPr>
        <w:t>o Tribunal do Júri significa um mecanismo do exercício da cidadania e demonstra a importância da democracia na sociedade. Isso porque o órgão permite ao cidadão ser julgado por seus semelhantes e, principalmente, por assegurar a participação popular direta nos julgamentos proferidos pelo Poder Judiciário.”</w:t>
      </w:r>
      <w:r>
        <w:rPr>
          <w:rFonts w:ascii="Times New Roman" w:hAnsi="Times New Roman" w:cs="Times New Roman"/>
          <w:i/>
          <w:iCs/>
          <w:shd w:val="clear" w:color="auto" w:fill="FAFAFA"/>
        </w:rPr>
        <w:t xml:space="preserve"> </w:t>
      </w:r>
      <w:r w:rsidRPr="00FD21EA">
        <w:rPr>
          <w:rFonts w:ascii="Times New Roman" w:hAnsi="Times New Roman" w:cs="Times New Roman"/>
        </w:rPr>
        <w:t xml:space="preserve">BRASIL: </w:t>
      </w:r>
      <w:r>
        <w:rPr>
          <w:rFonts w:ascii="Times New Roman" w:hAnsi="Times New Roman" w:cs="Times New Roman"/>
        </w:rPr>
        <w:t>TJDFT.</w:t>
      </w:r>
      <w:r w:rsidRPr="00FD21EA">
        <w:rPr>
          <w:rFonts w:ascii="Times New Roman" w:hAnsi="Times New Roman" w:cs="Times New Roman"/>
        </w:rPr>
        <w:t xml:space="preserve"> </w:t>
      </w:r>
      <w:r w:rsidRPr="00807696">
        <w:rPr>
          <w:rFonts w:ascii="Times New Roman" w:hAnsi="Times New Roman" w:cs="Times New Roman"/>
          <w:shd w:val="clear" w:color="auto" w:fill="FAFAFA"/>
        </w:rPr>
        <w:t xml:space="preserve">Disponível em: </w:t>
      </w:r>
      <w:hyperlink r:id="rId1" w:history="1">
        <w:r w:rsidRPr="00807696">
          <w:rPr>
            <w:rStyle w:val="Hyperlink"/>
            <w:rFonts w:ascii="Times New Roman" w:hAnsi="Times New Roman" w:cs="Times New Roman"/>
            <w:color w:val="auto"/>
            <w:shd w:val="clear" w:color="auto" w:fill="FAFAFA"/>
          </w:rPr>
          <w:t>https://www.tjdft.jus.br/institucional/imprensa/campanhas-e-produtos/direito-facil/edicao-semanal/tribunal-do-juri</w:t>
        </w:r>
      </w:hyperlink>
      <w:r w:rsidRPr="00807696">
        <w:rPr>
          <w:rFonts w:ascii="Times New Roman" w:hAnsi="Times New Roman" w:cs="Times New Roman"/>
          <w:shd w:val="clear" w:color="auto" w:fill="FAFAFA"/>
        </w:rPr>
        <w:t xml:space="preserve">. Acesso em </w:t>
      </w:r>
      <w:r>
        <w:rPr>
          <w:rFonts w:ascii="Times New Roman" w:hAnsi="Times New Roman" w:cs="Times New Roman"/>
          <w:shd w:val="clear" w:color="auto" w:fill="FAFAFA"/>
        </w:rPr>
        <w:t>16.12.2023</w:t>
      </w:r>
      <w:r w:rsidRPr="00807696">
        <w:rPr>
          <w:rFonts w:ascii="Times New Roman" w:hAnsi="Times New Roman" w:cs="Times New Roman"/>
          <w:shd w:val="clear" w:color="auto" w:fill="FAFAFA"/>
        </w:rPr>
        <w:t xml:space="preserve"> </w:t>
      </w:r>
    </w:p>
  </w:footnote>
  <w:footnote w:id="2">
    <w:p w14:paraId="3FC97B17" w14:textId="77777777" w:rsidR="00803E4B" w:rsidRPr="00807696" w:rsidRDefault="00803E4B" w:rsidP="00731E17">
      <w:pPr>
        <w:jc w:val="both"/>
        <w:rPr>
          <w:rFonts w:ascii="Times New Roman" w:hAnsi="Times New Roman" w:cs="Times New Roman"/>
        </w:rPr>
      </w:pPr>
      <w:r w:rsidRPr="00807696">
        <w:rPr>
          <w:rStyle w:val="Refdenotaderodap"/>
          <w:rFonts w:ascii="Times New Roman" w:hAnsi="Times New Roman" w:cs="Times New Roman"/>
          <w:sz w:val="20"/>
          <w:szCs w:val="20"/>
        </w:rPr>
        <w:footnoteRef/>
      </w:r>
      <w:r w:rsidRPr="00807696">
        <w:rPr>
          <w:rFonts w:ascii="Times New Roman" w:hAnsi="Times New Roman" w:cs="Times New Roman"/>
          <w:sz w:val="20"/>
          <w:szCs w:val="20"/>
        </w:rPr>
        <w:t xml:space="preserve"> CORREA, MARIZA. </w:t>
      </w:r>
      <w:r w:rsidRPr="00807696">
        <w:rPr>
          <w:rFonts w:ascii="Times New Roman" w:hAnsi="Times New Roman" w:cs="Times New Roman"/>
          <w:b/>
          <w:bCs/>
          <w:sz w:val="20"/>
          <w:szCs w:val="20"/>
        </w:rPr>
        <w:t>Morte em família</w:t>
      </w:r>
      <w:r w:rsidRPr="00807696">
        <w:rPr>
          <w:rFonts w:ascii="Times New Roman" w:hAnsi="Times New Roman" w:cs="Times New Roman"/>
          <w:sz w:val="20"/>
          <w:szCs w:val="20"/>
        </w:rPr>
        <w:t>: Representações Jurídicas de Papéis Sexuais. Rio de Janeiro: Edições Graal, 1983.</w:t>
      </w:r>
    </w:p>
  </w:footnote>
  <w:footnote w:id="3">
    <w:p w14:paraId="2C763A14" w14:textId="2CA7C7CF" w:rsidR="00803E4B" w:rsidRPr="00106FE1" w:rsidRDefault="00803E4B" w:rsidP="00106FE1">
      <w:pPr>
        <w:pStyle w:val="Textodenotaderodap"/>
        <w:jc w:val="both"/>
        <w:rPr>
          <w:rFonts w:ascii="Times New Roman" w:hAnsi="Times New Roman" w:cs="Times New Roman"/>
        </w:rPr>
      </w:pPr>
      <w:r w:rsidRPr="00106FE1">
        <w:rPr>
          <w:rStyle w:val="Refdenotaderodap"/>
          <w:rFonts w:ascii="Times New Roman" w:hAnsi="Times New Roman" w:cs="Times New Roman"/>
        </w:rPr>
        <w:footnoteRef/>
      </w:r>
      <w:r w:rsidRPr="00106FE1">
        <w:rPr>
          <w:rFonts w:ascii="Times New Roman" w:hAnsi="Times New Roman" w:cs="Times New Roman"/>
        </w:rPr>
        <w:t xml:space="preserve"> Há, nesse passo, evidente </w:t>
      </w:r>
      <w:r w:rsidRPr="00106FE1">
        <w:rPr>
          <w:rFonts w:ascii="Times New Roman" w:eastAsia="Times New Roman" w:hAnsi="Times New Roman" w:cs="Times New Roman"/>
          <w:bCs/>
        </w:rPr>
        <w:t>assimetria ao número de brancos encarcerados, 4019 custodiados, que alcançam o patamar de apenas 15% da população carcerária do do Distrito Federal</w:t>
      </w:r>
      <w:r w:rsidRPr="00106FE1">
        <w:rPr>
          <w:rFonts w:ascii="Times New Roman" w:hAnsi="Times New Roman" w:cs="Times New Roman"/>
        </w:rPr>
        <w:t xml:space="preserve"> Porcentual estimado a partir dos dados brutos coletados no Relatório de informações Penitenciárias do Direito Federal, </w:t>
      </w:r>
      <w:proofErr w:type="gramStart"/>
      <w:r w:rsidRPr="00106FE1">
        <w:rPr>
          <w:rFonts w:ascii="Times New Roman" w:hAnsi="Times New Roman" w:cs="Times New Roman"/>
        </w:rPr>
        <w:t>Dezembro</w:t>
      </w:r>
      <w:proofErr w:type="gramEnd"/>
      <w:r w:rsidRPr="00106FE1">
        <w:rPr>
          <w:rFonts w:ascii="Times New Roman" w:hAnsi="Times New Roman" w:cs="Times New Roman"/>
        </w:rPr>
        <w:t xml:space="preserve"> de 2022, 13º Ciclo, publicado no sítio eletrônico da Secretaria Nacional de Políticas Penais. Disponível em:</w:t>
      </w:r>
      <w:r w:rsidRPr="00106FE1">
        <w:t xml:space="preserve"> </w:t>
      </w:r>
      <w:hyperlink r:id="rId2" w:history="1">
        <w:r w:rsidRPr="00106FE1">
          <w:rPr>
            <w:rStyle w:val="Hyperlink"/>
            <w:rFonts w:ascii="Times New Roman" w:hAnsi="Times New Roman" w:cs="Times New Roman"/>
          </w:rPr>
          <w:t>https://www.gov.br/senappen/pt-br/servicos/sisdepen/relatorios/relatorios-analiticos/DF/df-dez-2022.pdf</w:t>
        </w:r>
      </w:hyperlink>
      <w:r w:rsidRPr="00106FE1">
        <w:rPr>
          <w:rFonts w:ascii="Times New Roman" w:hAnsi="Times New Roman" w:cs="Times New Roman"/>
        </w:rPr>
        <w:t>. Acesso em 15.12.202</w:t>
      </w:r>
      <w:r>
        <w:rPr>
          <w:rFonts w:ascii="Times New Roman" w:hAnsi="Times New Roman" w:cs="Times New Roman"/>
        </w:rPr>
        <w:t>3.</w:t>
      </w:r>
    </w:p>
  </w:footnote>
  <w:footnote w:id="4">
    <w:p w14:paraId="194446BC" w14:textId="3C5B5582" w:rsidR="00803E4B" w:rsidRPr="008848FD" w:rsidRDefault="00803E4B" w:rsidP="008848FD">
      <w:pPr>
        <w:pStyle w:val="Textodenotaderodap"/>
        <w:jc w:val="both"/>
        <w:rPr>
          <w:rFonts w:ascii="Times New Roman" w:hAnsi="Times New Roman" w:cs="Times New Roman"/>
        </w:rPr>
      </w:pPr>
      <w:r w:rsidRPr="008848FD">
        <w:rPr>
          <w:rStyle w:val="Refdenotaderodap"/>
          <w:rFonts w:ascii="Times New Roman" w:hAnsi="Times New Roman" w:cs="Times New Roman"/>
        </w:rPr>
        <w:footnoteRef/>
      </w:r>
      <w:r w:rsidRPr="008848FD">
        <w:rPr>
          <w:rFonts w:ascii="Times New Roman" w:hAnsi="Times New Roman" w:cs="Times New Roman"/>
        </w:rPr>
        <w:t xml:space="preserve"> BRASIL, Instituto de Pesquisa e Estatística do Distrito Federal (IPEDF). Raça e Cor: o perfil étnico-racial da população no Distrito Federal. Disponível em: </w:t>
      </w:r>
      <w:hyperlink r:id="rId3" w:history="1">
        <w:r w:rsidRPr="008848FD">
          <w:rPr>
            <w:rStyle w:val="Hyperlink"/>
            <w:rFonts w:ascii="Times New Roman" w:hAnsi="Times New Roman" w:cs="Times New Roman"/>
          </w:rPr>
          <w:t>https://www.ipe.df.gov.br/wp-content/uploads/2022/11/RETRATOS-SOCIAIS-COR-RAC%CC%A7A-SUMA%CC%81RIO-FINAL.pdf</w:t>
        </w:r>
      </w:hyperlink>
      <w:r w:rsidRPr="008848FD">
        <w:rPr>
          <w:rFonts w:ascii="Times New Roman" w:hAnsi="Times New Roman" w:cs="Times New Roman"/>
        </w:rPr>
        <w:t>. Acesso em 16.12.2023.</w:t>
      </w:r>
    </w:p>
  </w:footnote>
  <w:footnote w:id="5">
    <w:p w14:paraId="3AAD3C05" w14:textId="1E5C2A33" w:rsidR="00803E4B" w:rsidRPr="008848FD" w:rsidRDefault="00803E4B" w:rsidP="008848FD">
      <w:pPr>
        <w:pStyle w:val="Textodenotaderodap"/>
        <w:jc w:val="both"/>
        <w:rPr>
          <w:rFonts w:ascii="Times New Roman" w:hAnsi="Times New Roman" w:cs="Times New Roman"/>
          <w:sz w:val="24"/>
          <w:szCs w:val="24"/>
        </w:rPr>
      </w:pPr>
      <w:r w:rsidRPr="008848FD">
        <w:rPr>
          <w:rStyle w:val="Refdenotaderodap"/>
          <w:rFonts w:ascii="Times New Roman" w:hAnsi="Times New Roman" w:cs="Times New Roman"/>
        </w:rPr>
        <w:footnoteRef/>
      </w:r>
      <w:r w:rsidRPr="008848FD">
        <w:rPr>
          <w:rFonts w:ascii="Times New Roman" w:hAnsi="Times New Roman" w:cs="Times New Roman"/>
        </w:rPr>
        <w:t xml:space="preserve"> SANTOS, Edinaldo César. </w:t>
      </w:r>
      <w:r w:rsidRPr="008848FD">
        <w:rPr>
          <w:rFonts w:ascii="Times New Roman" w:hAnsi="Times New Roman" w:cs="Times New Roman"/>
          <w:b/>
          <w:bCs/>
        </w:rPr>
        <w:t>O encarceramento tem cor.</w:t>
      </w:r>
      <w:r w:rsidRPr="008848FD">
        <w:rPr>
          <w:rFonts w:ascii="Times New Roman" w:hAnsi="Times New Roman" w:cs="Times New Roman"/>
        </w:rPr>
        <w:t xml:space="preserve"> ANDRADE, Paula. Agência CNJ de notícia. Disponível em: </w:t>
      </w:r>
      <w:hyperlink r:id="rId4" w:history="1">
        <w:r w:rsidRPr="008848FD">
          <w:rPr>
            <w:rStyle w:val="Hyperlink"/>
            <w:rFonts w:ascii="Times New Roman" w:hAnsi="Times New Roman" w:cs="Times New Roman"/>
            <w:color w:val="auto"/>
          </w:rPr>
          <w:t>https://www.cnj.jus.br/o-encarceramento-tem-cor-diz-especialista/</w:t>
        </w:r>
      </w:hyperlink>
      <w:r w:rsidRPr="008848FD">
        <w:rPr>
          <w:rFonts w:ascii="Times New Roman" w:hAnsi="Times New Roman" w:cs="Times New Roman"/>
          <w:shd w:val="clear" w:color="auto" w:fill="F9F9F9"/>
        </w:rPr>
        <w:t>. Acesso em 30.05.2021.</w:t>
      </w:r>
    </w:p>
  </w:footnote>
  <w:footnote w:id="6">
    <w:p w14:paraId="410173FE" w14:textId="43954B61" w:rsidR="00803E4B" w:rsidRPr="008848FD" w:rsidRDefault="00803E4B" w:rsidP="008848FD">
      <w:pPr>
        <w:spacing w:line="240" w:lineRule="auto"/>
        <w:jc w:val="both"/>
        <w:rPr>
          <w:rFonts w:ascii="Times New Roman" w:hAnsi="Times New Roman" w:cs="Times New Roman"/>
        </w:rPr>
      </w:pPr>
      <w:r w:rsidRPr="008848FD">
        <w:rPr>
          <w:rStyle w:val="Refdenotaderodap"/>
          <w:rFonts w:ascii="Times New Roman" w:hAnsi="Times New Roman" w:cs="Times New Roman"/>
          <w:sz w:val="20"/>
        </w:rPr>
        <w:footnoteRef/>
      </w:r>
      <w:r w:rsidRPr="008848FD">
        <w:rPr>
          <w:rFonts w:ascii="Times New Roman" w:hAnsi="Times New Roman" w:cs="Times New Roman"/>
          <w:sz w:val="20"/>
        </w:rPr>
        <w:t xml:space="preserve">   Melhor contextualizando as palavras do célebre escritor: </w:t>
      </w:r>
      <w:r w:rsidRPr="008848FD">
        <w:rPr>
          <w:rFonts w:ascii="Times New Roman" w:eastAsia="Times New Roman" w:hAnsi="Times New Roman" w:cs="Times New Roman"/>
          <w:i/>
          <w:iCs/>
          <w:sz w:val="20"/>
          <w:szCs w:val="24"/>
        </w:rPr>
        <w:t>“A escravidão permanecerá por muito tempo como característica nacional no Brasil. Ela espalhou por nossas vastas solidões uma grande suavidade; seu contato foi a primeira forma que recebeu a natureza virgem do país, e foi a que ele guardou; ela povoou-o como se fosse um religião natural e viva, com os seus mitos, suas legendas, seus encantamentos; insuflou sua alma infantil, suas tristezas sem pesar, suas lágrimas em amargor, seu silêncio sem concentração, suas alegrias sem causa, sua felicidade sem dia seguinte...”</w:t>
      </w:r>
      <w:r w:rsidRPr="008848FD">
        <w:rPr>
          <w:rFonts w:ascii="Times New Roman" w:eastAsia="Times New Roman" w:hAnsi="Times New Roman" w:cs="Times New Roman"/>
          <w:sz w:val="20"/>
          <w:szCs w:val="24"/>
        </w:rPr>
        <w:t xml:space="preserve"> (N</w:t>
      </w:r>
      <w:r w:rsidRPr="008848FD">
        <w:rPr>
          <w:rFonts w:ascii="Times New Roman" w:hAnsi="Times New Roman" w:cs="Times New Roman"/>
          <w:sz w:val="20"/>
        </w:rPr>
        <w:t xml:space="preserve">ABUCO, Joaquim, 1849-1910. </w:t>
      </w:r>
      <w:r w:rsidRPr="008848FD">
        <w:rPr>
          <w:rFonts w:ascii="Times New Roman" w:hAnsi="Times New Roman" w:cs="Times New Roman"/>
          <w:b/>
          <w:sz w:val="20"/>
        </w:rPr>
        <w:t>Minha formação.</w:t>
      </w:r>
      <w:r w:rsidRPr="008848FD">
        <w:rPr>
          <w:rFonts w:ascii="Times New Roman" w:hAnsi="Times New Roman" w:cs="Times New Roman"/>
          <w:sz w:val="20"/>
        </w:rPr>
        <w:t xml:space="preserve"> São Paulo: Ed.34, 2012. p.190.)</w:t>
      </w:r>
    </w:p>
  </w:footnote>
  <w:footnote w:id="7">
    <w:p w14:paraId="0FEB4C4B" w14:textId="4478B220" w:rsidR="00803E4B" w:rsidRDefault="00803E4B" w:rsidP="008848FD">
      <w:pPr>
        <w:pStyle w:val="Textodenotaderodap"/>
        <w:jc w:val="both"/>
      </w:pPr>
      <w:r w:rsidRPr="008848FD">
        <w:rPr>
          <w:rStyle w:val="Refdenotaderodap"/>
          <w:rFonts w:ascii="Times New Roman" w:hAnsi="Times New Roman" w:cs="Times New Roman"/>
        </w:rPr>
        <w:footnoteRef/>
      </w:r>
      <w:r w:rsidRPr="008848FD">
        <w:rPr>
          <w:rFonts w:ascii="Times New Roman" w:hAnsi="Times New Roman" w:cs="Times New Roman"/>
        </w:rPr>
        <w:t xml:space="preserve"> NASCIMENTO, Abdias do. Abdias do nascimento, um século de luta negra</w:t>
      </w:r>
      <w:r>
        <w:rPr>
          <w:rFonts w:ascii="Times New Roman" w:hAnsi="Times New Roman" w:cs="Times New Roman"/>
        </w:rPr>
        <w:t>.</w:t>
      </w:r>
      <w:r w:rsidRPr="008848FD">
        <w:rPr>
          <w:rFonts w:ascii="Times New Roman" w:hAnsi="Times New Roman" w:cs="Times New Roman"/>
        </w:rPr>
        <w:t xml:space="preserve"> </w:t>
      </w:r>
      <w:bookmarkStart w:id="5" w:name="_Hlk153641681"/>
      <w:r w:rsidRPr="008848FD">
        <w:rPr>
          <w:rFonts w:ascii="Times New Roman" w:hAnsi="Times New Roman" w:cs="Times New Roman"/>
        </w:rPr>
        <w:t xml:space="preserve">Entrevista concedida a Spensy Pimentel. Revista Bocada Forte. </w:t>
      </w:r>
      <w:bookmarkEnd w:id="5"/>
      <w:r w:rsidRPr="008848FD">
        <w:rPr>
          <w:rFonts w:ascii="Times New Roman" w:hAnsi="Times New Roman" w:cs="Times New Roman"/>
        </w:rPr>
        <w:t xml:space="preserve">Disponível em: </w:t>
      </w:r>
      <w:hyperlink r:id="rId5" w:history="1">
        <w:r w:rsidRPr="008848FD">
          <w:rPr>
            <w:rStyle w:val="Hyperlink"/>
            <w:rFonts w:ascii="Times New Roman" w:hAnsi="Times New Roman" w:cs="Times New Roman"/>
          </w:rPr>
          <w:t>https://www.bocadaforte.com.br/materias/entrevistas/abdias-do-nascimento-um-seculo-de-luta-negra</w:t>
        </w:r>
      </w:hyperlink>
      <w:r w:rsidRPr="008848FD">
        <w:rPr>
          <w:rFonts w:ascii="Times New Roman" w:hAnsi="Times New Roman" w:cs="Times New Roman"/>
        </w:rPr>
        <w:t>. Acesso em 16.12.2023</w:t>
      </w:r>
    </w:p>
  </w:footnote>
  <w:footnote w:id="8">
    <w:p w14:paraId="5769402C" w14:textId="680C9327" w:rsidR="00803E4B" w:rsidRPr="00123675" w:rsidRDefault="00803E4B">
      <w:pPr>
        <w:pStyle w:val="Textodenotaderodap"/>
        <w:rPr>
          <w:rFonts w:ascii="Times New Roman" w:hAnsi="Times New Roman" w:cs="Times New Roman"/>
        </w:rPr>
      </w:pPr>
      <w:r w:rsidRPr="00123675">
        <w:rPr>
          <w:rStyle w:val="Refdenotaderodap"/>
          <w:rFonts w:ascii="Times New Roman" w:hAnsi="Times New Roman" w:cs="Times New Roman"/>
        </w:rPr>
        <w:footnoteRef/>
      </w:r>
      <w:r w:rsidRPr="00123675">
        <w:rPr>
          <w:rFonts w:ascii="Times New Roman" w:hAnsi="Times New Roman" w:cs="Times New Roman"/>
        </w:rPr>
        <w:t xml:space="preserve"> CIDH. Caso Simone Diniz vs. Brasil, petição 12.001. Aprovado pelo Relatório 66/06, em 21/11/2006. Disponível em: </w:t>
      </w:r>
      <w:hyperlink r:id="rId6" w:history="1">
        <w:r w:rsidRPr="00123675">
          <w:rPr>
            <w:rStyle w:val="Hyperlink"/>
            <w:rFonts w:ascii="Times New Roman" w:hAnsi="Times New Roman" w:cs="Times New Roman"/>
          </w:rPr>
          <w:t>https://cidh.oas.org/annualrep/2006port/BRASIL.12001port.htm</w:t>
        </w:r>
      </w:hyperlink>
      <w:r w:rsidRPr="00123675">
        <w:rPr>
          <w:rFonts w:ascii="Times New Roman" w:hAnsi="Times New Roman" w:cs="Times New Roman"/>
        </w:rPr>
        <w:t xml:space="preserve">. Acesso em 16/12/2023. </w:t>
      </w:r>
    </w:p>
  </w:footnote>
  <w:footnote w:id="9">
    <w:p w14:paraId="47FCA6F3" w14:textId="43C7D751" w:rsidR="00803E4B" w:rsidRPr="00123675" w:rsidRDefault="00803E4B" w:rsidP="00123675">
      <w:pPr>
        <w:spacing w:before="62"/>
        <w:ind w:right="153"/>
        <w:jc w:val="both"/>
        <w:rPr>
          <w:rFonts w:ascii="Times New Roman" w:hAnsi="Times New Roman" w:cs="Times New Roman"/>
          <w:sz w:val="20"/>
          <w:szCs w:val="20"/>
        </w:rPr>
      </w:pPr>
      <w:r w:rsidRPr="00123675">
        <w:rPr>
          <w:rStyle w:val="Refdenotaderodap"/>
          <w:rFonts w:ascii="Times New Roman" w:hAnsi="Times New Roman" w:cs="Times New Roman"/>
          <w:sz w:val="20"/>
          <w:szCs w:val="20"/>
        </w:rPr>
        <w:footnoteRef/>
      </w:r>
      <w:r w:rsidRPr="00123675">
        <w:rPr>
          <w:rFonts w:ascii="Times New Roman" w:hAnsi="Times New Roman" w:cs="Times New Roman"/>
          <w:sz w:val="20"/>
          <w:szCs w:val="20"/>
        </w:rPr>
        <w:t xml:space="preserve"> Disponível em: </w:t>
      </w:r>
      <w:hyperlink r:id="rId7">
        <w:r w:rsidRPr="00123675">
          <w:rPr>
            <w:rFonts w:ascii="Times New Roman" w:hAnsi="Times New Roman" w:cs="Times New Roman"/>
            <w:sz w:val="20"/>
            <w:szCs w:val="20"/>
          </w:rPr>
          <w:t xml:space="preserve">https://comracismonaohademocracia.org.br/. </w:t>
        </w:r>
      </w:hyperlink>
      <w:r w:rsidRPr="00123675">
        <w:rPr>
          <w:rFonts w:ascii="Times New Roman" w:hAnsi="Times New Roman" w:cs="Times New Roman"/>
          <w:sz w:val="20"/>
          <w:szCs w:val="20"/>
        </w:rPr>
        <w:t>Acesso em 30.05.2021</w:t>
      </w:r>
      <w:r>
        <w:rPr>
          <w:rFonts w:ascii="Times New Roman" w:hAnsi="Times New Roman" w:cs="Times New Roman"/>
          <w:sz w:val="20"/>
          <w:szCs w:val="20"/>
        </w:rPr>
        <w:t>.</w:t>
      </w:r>
    </w:p>
    <w:p w14:paraId="57F37F69" w14:textId="4A1CA542" w:rsidR="00803E4B" w:rsidRDefault="00803E4B">
      <w:pPr>
        <w:pStyle w:val="Textodenotaderodap"/>
      </w:pPr>
    </w:p>
  </w:footnote>
  <w:footnote w:id="10">
    <w:p w14:paraId="7D83CDDB" w14:textId="23C128A8" w:rsidR="00803E4B" w:rsidRPr="00406300" w:rsidRDefault="00803E4B" w:rsidP="00811F50">
      <w:pPr>
        <w:spacing w:before="65"/>
        <w:ind w:left="102" w:right="154"/>
        <w:jc w:val="both"/>
        <w:rPr>
          <w:rFonts w:ascii="Times New Roman" w:hAnsi="Times New Roman" w:cs="Times New Roman"/>
          <w:sz w:val="20"/>
          <w:szCs w:val="20"/>
        </w:rPr>
      </w:pPr>
      <w:r>
        <w:rPr>
          <w:rStyle w:val="Refdenotaderodap"/>
        </w:rPr>
        <w:footnoteRef/>
      </w:r>
      <w:r>
        <w:t xml:space="preserve"> </w:t>
      </w:r>
      <w:r w:rsidRPr="00811F50">
        <w:rPr>
          <w:rFonts w:ascii="Times New Roman" w:hAnsi="Times New Roman" w:cs="Times New Roman"/>
          <w:sz w:val="20"/>
        </w:rPr>
        <w:t>Ao</w:t>
      </w:r>
      <w:r w:rsidRPr="00811F50">
        <w:rPr>
          <w:rFonts w:ascii="Times New Roman" w:hAnsi="Times New Roman" w:cs="Times New Roman"/>
          <w:spacing w:val="31"/>
          <w:sz w:val="20"/>
        </w:rPr>
        <w:t xml:space="preserve"> </w:t>
      </w:r>
      <w:r w:rsidRPr="00811F50">
        <w:rPr>
          <w:rFonts w:ascii="Times New Roman" w:hAnsi="Times New Roman" w:cs="Times New Roman"/>
          <w:sz w:val="20"/>
        </w:rPr>
        <w:t>apurar</w:t>
      </w:r>
      <w:r w:rsidRPr="00811F50">
        <w:rPr>
          <w:rFonts w:ascii="Times New Roman" w:hAnsi="Times New Roman" w:cs="Times New Roman"/>
          <w:spacing w:val="29"/>
          <w:sz w:val="20"/>
        </w:rPr>
        <w:t xml:space="preserve"> </w:t>
      </w:r>
      <w:r w:rsidRPr="00811F50">
        <w:rPr>
          <w:rFonts w:ascii="Times New Roman" w:hAnsi="Times New Roman" w:cs="Times New Roman"/>
          <w:sz w:val="20"/>
        </w:rPr>
        <w:t>a</w:t>
      </w:r>
      <w:r w:rsidRPr="00811F50">
        <w:rPr>
          <w:rFonts w:ascii="Times New Roman" w:hAnsi="Times New Roman" w:cs="Times New Roman"/>
          <w:spacing w:val="30"/>
          <w:sz w:val="20"/>
        </w:rPr>
        <w:t xml:space="preserve"> </w:t>
      </w:r>
      <w:r w:rsidRPr="00811F50">
        <w:rPr>
          <w:rFonts w:ascii="Times New Roman" w:hAnsi="Times New Roman" w:cs="Times New Roman"/>
          <w:sz w:val="20"/>
        </w:rPr>
        <w:t>razão</w:t>
      </w:r>
      <w:r w:rsidRPr="00811F50">
        <w:rPr>
          <w:rFonts w:ascii="Times New Roman" w:hAnsi="Times New Roman" w:cs="Times New Roman"/>
          <w:spacing w:val="29"/>
          <w:sz w:val="20"/>
        </w:rPr>
        <w:t xml:space="preserve"> </w:t>
      </w:r>
      <w:r w:rsidRPr="00811F50">
        <w:rPr>
          <w:rFonts w:ascii="Times New Roman" w:hAnsi="Times New Roman" w:cs="Times New Roman"/>
          <w:sz w:val="20"/>
        </w:rPr>
        <w:t>pela</w:t>
      </w:r>
      <w:r w:rsidRPr="00811F50">
        <w:rPr>
          <w:rFonts w:ascii="Times New Roman" w:hAnsi="Times New Roman" w:cs="Times New Roman"/>
          <w:spacing w:val="31"/>
          <w:sz w:val="20"/>
        </w:rPr>
        <w:t xml:space="preserve"> </w:t>
      </w:r>
      <w:r w:rsidRPr="00811F50">
        <w:rPr>
          <w:rFonts w:ascii="Times New Roman" w:hAnsi="Times New Roman" w:cs="Times New Roman"/>
          <w:sz w:val="20"/>
        </w:rPr>
        <w:t>qual</w:t>
      </w:r>
      <w:r w:rsidRPr="00811F50">
        <w:rPr>
          <w:rFonts w:ascii="Times New Roman" w:hAnsi="Times New Roman" w:cs="Times New Roman"/>
          <w:spacing w:val="28"/>
          <w:sz w:val="20"/>
        </w:rPr>
        <w:t xml:space="preserve"> </w:t>
      </w:r>
      <w:r w:rsidRPr="00811F50">
        <w:rPr>
          <w:rFonts w:ascii="Times New Roman" w:hAnsi="Times New Roman" w:cs="Times New Roman"/>
          <w:sz w:val="20"/>
        </w:rPr>
        <w:t>as</w:t>
      </w:r>
      <w:r w:rsidRPr="00811F50">
        <w:rPr>
          <w:rFonts w:ascii="Times New Roman" w:hAnsi="Times New Roman" w:cs="Times New Roman"/>
          <w:spacing w:val="30"/>
          <w:sz w:val="20"/>
        </w:rPr>
        <w:t xml:space="preserve"> </w:t>
      </w:r>
      <w:r w:rsidRPr="00811F50">
        <w:rPr>
          <w:rFonts w:ascii="Times New Roman" w:hAnsi="Times New Roman" w:cs="Times New Roman"/>
          <w:sz w:val="20"/>
        </w:rPr>
        <w:t>absolvições</w:t>
      </w:r>
      <w:r w:rsidRPr="00811F50">
        <w:rPr>
          <w:rFonts w:ascii="Times New Roman" w:hAnsi="Times New Roman" w:cs="Times New Roman"/>
          <w:spacing w:val="27"/>
          <w:sz w:val="20"/>
        </w:rPr>
        <w:t xml:space="preserve"> </w:t>
      </w:r>
      <w:r w:rsidRPr="00811F50">
        <w:rPr>
          <w:rFonts w:ascii="Times New Roman" w:hAnsi="Times New Roman" w:cs="Times New Roman"/>
          <w:sz w:val="20"/>
        </w:rPr>
        <w:t>não</w:t>
      </w:r>
      <w:r w:rsidRPr="00811F50">
        <w:rPr>
          <w:rFonts w:ascii="Times New Roman" w:hAnsi="Times New Roman" w:cs="Times New Roman"/>
          <w:spacing w:val="30"/>
          <w:sz w:val="20"/>
        </w:rPr>
        <w:t xml:space="preserve"> </w:t>
      </w:r>
      <w:r w:rsidRPr="00811F50">
        <w:rPr>
          <w:rFonts w:ascii="Times New Roman" w:hAnsi="Times New Roman" w:cs="Times New Roman"/>
          <w:sz w:val="20"/>
        </w:rPr>
        <w:t>ocupem</w:t>
      </w:r>
      <w:r w:rsidRPr="00811F50">
        <w:rPr>
          <w:rFonts w:ascii="Times New Roman" w:hAnsi="Times New Roman" w:cs="Times New Roman"/>
          <w:spacing w:val="29"/>
          <w:sz w:val="20"/>
        </w:rPr>
        <w:t xml:space="preserve"> </w:t>
      </w:r>
      <w:r w:rsidRPr="00811F50">
        <w:rPr>
          <w:rFonts w:ascii="Times New Roman" w:hAnsi="Times New Roman" w:cs="Times New Roman"/>
          <w:sz w:val="20"/>
        </w:rPr>
        <w:t>nem</w:t>
      </w:r>
      <w:r w:rsidRPr="00811F50">
        <w:rPr>
          <w:rFonts w:ascii="Times New Roman" w:hAnsi="Times New Roman" w:cs="Times New Roman"/>
          <w:spacing w:val="31"/>
          <w:sz w:val="20"/>
        </w:rPr>
        <w:t xml:space="preserve"> </w:t>
      </w:r>
      <w:r w:rsidRPr="00811F50">
        <w:rPr>
          <w:rFonts w:ascii="Times New Roman" w:hAnsi="Times New Roman" w:cs="Times New Roman"/>
          <w:sz w:val="20"/>
        </w:rPr>
        <w:t>a</w:t>
      </w:r>
      <w:r w:rsidRPr="00811F50">
        <w:rPr>
          <w:rFonts w:ascii="Times New Roman" w:hAnsi="Times New Roman" w:cs="Times New Roman"/>
          <w:spacing w:val="28"/>
          <w:sz w:val="20"/>
        </w:rPr>
        <w:t xml:space="preserve"> </w:t>
      </w:r>
      <w:r w:rsidRPr="00811F50">
        <w:rPr>
          <w:rFonts w:ascii="Times New Roman" w:hAnsi="Times New Roman" w:cs="Times New Roman"/>
          <w:sz w:val="20"/>
        </w:rPr>
        <w:t>quinta</w:t>
      </w:r>
      <w:r w:rsidRPr="00811F50">
        <w:rPr>
          <w:rFonts w:ascii="Times New Roman" w:hAnsi="Times New Roman" w:cs="Times New Roman"/>
          <w:spacing w:val="28"/>
          <w:sz w:val="20"/>
        </w:rPr>
        <w:t xml:space="preserve"> </w:t>
      </w:r>
      <w:r w:rsidRPr="00811F50">
        <w:rPr>
          <w:rFonts w:ascii="Times New Roman" w:hAnsi="Times New Roman" w:cs="Times New Roman"/>
          <w:sz w:val="20"/>
        </w:rPr>
        <w:t>parte</w:t>
      </w:r>
      <w:r w:rsidRPr="00811F50">
        <w:rPr>
          <w:rFonts w:ascii="Times New Roman" w:hAnsi="Times New Roman" w:cs="Times New Roman"/>
          <w:spacing w:val="29"/>
          <w:sz w:val="20"/>
        </w:rPr>
        <w:t xml:space="preserve"> </w:t>
      </w:r>
      <w:r w:rsidRPr="00811F50">
        <w:rPr>
          <w:rFonts w:ascii="Times New Roman" w:hAnsi="Times New Roman" w:cs="Times New Roman"/>
          <w:sz w:val="20"/>
        </w:rPr>
        <w:t>de</w:t>
      </w:r>
      <w:r w:rsidRPr="00811F50">
        <w:rPr>
          <w:rFonts w:ascii="Times New Roman" w:hAnsi="Times New Roman" w:cs="Times New Roman"/>
          <w:spacing w:val="28"/>
          <w:sz w:val="20"/>
        </w:rPr>
        <w:t xml:space="preserve"> </w:t>
      </w:r>
      <w:r w:rsidRPr="00811F50">
        <w:rPr>
          <w:rFonts w:ascii="Times New Roman" w:hAnsi="Times New Roman" w:cs="Times New Roman"/>
          <w:sz w:val="20"/>
        </w:rPr>
        <w:t>todos</w:t>
      </w:r>
      <w:r w:rsidRPr="00811F50">
        <w:rPr>
          <w:rFonts w:ascii="Times New Roman" w:hAnsi="Times New Roman" w:cs="Times New Roman"/>
          <w:spacing w:val="24"/>
          <w:sz w:val="20"/>
        </w:rPr>
        <w:t xml:space="preserve"> </w:t>
      </w:r>
      <w:r w:rsidRPr="00811F50">
        <w:rPr>
          <w:rFonts w:ascii="Times New Roman" w:hAnsi="Times New Roman" w:cs="Times New Roman"/>
          <w:sz w:val="20"/>
        </w:rPr>
        <w:t>os</w:t>
      </w:r>
      <w:r w:rsidRPr="00811F50">
        <w:rPr>
          <w:rFonts w:ascii="Times New Roman" w:hAnsi="Times New Roman" w:cs="Times New Roman"/>
          <w:spacing w:val="29"/>
          <w:sz w:val="20"/>
        </w:rPr>
        <w:t xml:space="preserve"> </w:t>
      </w:r>
      <w:r w:rsidRPr="00811F50">
        <w:rPr>
          <w:rFonts w:ascii="Times New Roman" w:hAnsi="Times New Roman" w:cs="Times New Roman"/>
          <w:sz w:val="20"/>
        </w:rPr>
        <w:t>processos decididos, o CNJ conjectura a dinâmica do procedimento legal, a influência da palavra de autoridade perante o corpo de jurados e mesmo o déficit de atuação de defesa, mas não cogita a interveniência de fatores</w:t>
      </w:r>
      <w:r w:rsidRPr="00811F50">
        <w:rPr>
          <w:rFonts w:ascii="Times New Roman" w:hAnsi="Times New Roman" w:cs="Times New Roman"/>
          <w:spacing w:val="-12"/>
          <w:sz w:val="20"/>
        </w:rPr>
        <w:t xml:space="preserve"> </w:t>
      </w:r>
      <w:r w:rsidRPr="00811F50">
        <w:rPr>
          <w:rFonts w:ascii="Times New Roman" w:hAnsi="Times New Roman" w:cs="Times New Roman"/>
          <w:sz w:val="20"/>
        </w:rPr>
        <w:t>étnicos</w:t>
      </w:r>
      <w:r w:rsidRPr="00811F50">
        <w:rPr>
          <w:rFonts w:ascii="Times New Roman" w:hAnsi="Times New Roman" w:cs="Times New Roman"/>
          <w:spacing w:val="-11"/>
          <w:sz w:val="20"/>
        </w:rPr>
        <w:t xml:space="preserve"> </w:t>
      </w:r>
      <w:r w:rsidRPr="00811F50">
        <w:rPr>
          <w:rFonts w:ascii="Times New Roman" w:hAnsi="Times New Roman" w:cs="Times New Roman"/>
          <w:sz w:val="20"/>
        </w:rPr>
        <w:t>raciais</w:t>
      </w:r>
      <w:r w:rsidRPr="00811F50">
        <w:rPr>
          <w:rFonts w:ascii="Times New Roman" w:hAnsi="Times New Roman" w:cs="Times New Roman"/>
          <w:spacing w:val="-12"/>
          <w:sz w:val="20"/>
        </w:rPr>
        <w:t xml:space="preserve"> </w:t>
      </w:r>
      <w:r w:rsidRPr="00811F50">
        <w:rPr>
          <w:rFonts w:ascii="Times New Roman" w:hAnsi="Times New Roman" w:cs="Times New Roman"/>
          <w:sz w:val="20"/>
        </w:rPr>
        <w:t>em</w:t>
      </w:r>
      <w:r w:rsidRPr="00811F50">
        <w:rPr>
          <w:rFonts w:ascii="Times New Roman" w:hAnsi="Times New Roman" w:cs="Times New Roman"/>
          <w:spacing w:val="-9"/>
          <w:sz w:val="20"/>
        </w:rPr>
        <w:t xml:space="preserve"> </w:t>
      </w:r>
      <w:r w:rsidRPr="00811F50">
        <w:rPr>
          <w:rFonts w:ascii="Times New Roman" w:hAnsi="Times New Roman" w:cs="Times New Roman"/>
          <w:sz w:val="20"/>
        </w:rPr>
        <w:t>tal</w:t>
      </w:r>
      <w:r w:rsidRPr="00811F50">
        <w:rPr>
          <w:rFonts w:ascii="Times New Roman" w:hAnsi="Times New Roman" w:cs="Times New Roman"/>
          <w:spacing w:val="-12"/>
          <w:sz w:val="20"/>
        </w:rPr>
        <w:t xml:space="preserve"> </w:t>
      </w:r>
      <w:r w:rsidRPr="00811F50">
        <w:rPr>
          <w:rFonts w:ascii="Times New Roman" w:hAnsi="Times New Roman" w:cs="Times New Roman"/>
          <w:sz w:val="20"/>
        </w:rPr>
        <w:t>processo</w:t>
      </w:r>
      <w:r w:rsidRPr="00811F50">
        <w:rPr>
          <w:rFonts w:ascii="Times New Roman" w:hAnsi="Times New Roman" w:cs="Times New Roman"/>
          <w:i/>
          <w:sz w:val="20"/>
        </w:rPr>
        <w:t>:</w:t>
      </w:r>
      <w:r w:rsidRPr="00811F50">
        <w:rPr>
          <w:rFonts w:ascii="Times New Roman" w:hAnsi="Times New Roman" w:cs="Times New Roman"/>
          <w:i/>
          <w:spacing w:val="-10"/>
          <w:sz w:val="20"/>
        </w:rPr>
        <w:t xml:space="preserve"> </w:t>
      </w:r>
      <w:r w:rsidRPr="00811F50">
        <w:rPr>
          <w:rFonts w:ascii="Times New Roman" w:hAnsi="Times New Roman" w:cs="Times New Roman"/>
          <w:i/>
          <w:sz w:val="20"/>
        </w:rPr>
        <w:t>“As</w:t>
      </w:r>
      <w:r w:rsidRPr="00811F50">
        <w:rPr>
          <w:rFonts w:ascii="Times New Roman" w:hAnsi="Times New Roman" w:cs="Times New Roman"/>
          <w:i/>
          <w:spacing w:val="-11"/>
          <w:sz w:val="20"/>
        </w:rPr>
        <w:t xml:space="preserve"> </w:t>
      </w:r>
      <w:r w:rsidRPr="00811F50">
        <w:rPr>
          <w:rFonts w:ascii="Times New Roman" w:hAnsi="Times New Roman" w:cs="Times New Roman"/>
          <w:i/>
          <w:sz w:val="20"/>
        </w:rPr>
        <w:t>absolvições</w:t>
      </w:r>
      <w:r w:rsidRPr="00811F50">
        <w:rPr>
          <w:rFonts w:ascii="Times New Roman" w:hAnsi="Times New Roman" w:cs="Times New Roman"/>
          <w:i/>
          <w:spacing w:val="-12"/>
          <w:sz w:val="20"/>
        </w:rPr>
        <w:t xml:space="preserve"> </w:t>
      </w:r>
      <w:r w:rsidRPr="00811F50">
        <w:rPr>
          <w:rFonts w:ascii="Times New Roman" w:hAnsi="Times New Roman" w:cs="Times New Roman"/>
          <w:i/>
          <w:sz w:val="20"/>
        </w:rPr>
        <w:t>não</w:t>
      </w:r>
      <w:r w:rsidRPr="00811F50">
        <w:rPr>
          <w:rFonts w:ascii="Times New Roman" w:hAnsi="Times New Roman" w:cs="Times New Roman"/>
          <w:i/>
          <w:spacing w:val="-10"/>
          <w:sz w:val="20"/>
        </w:rPr>
        <w:t xml:space="preserve"> </w:t>
      </w:r>
      <w:r w:rsidRPr="00811F50">
        <w:rPr>
          <w:rFonts w:ascii="Times New Roman" w:hAnsi="Times New Roman" w:cs="Times New Roman"/>
          <w:i/>
          <w:sz w:val="20"/>
        </w:rPr>
        <w:t>atingem</w:t>
      </w:r>
      <w:r w:rsidRPr="00811F50">
        <w:rPr>
          <w:rFonts w:ascii="Times New Roman" w:hAnsi="Times New Roman" w:cs="Times New Roman"/>
          <w:i/>
          <w:spacing w:val="-11"/>
          <w:sz w:val="20"/>
        </w:rPr>
        <w:t xml:space="preserve"> </w:t>
      </w:r>
      <w:r w:rsidRPr="00811F50">
        <w:rPr>
          <w:rFonts w:ascii="Times New Roman" w:hAnsi="Times New Roman" w:cs="Times New Roman"/>
          <w:i/>
          <w:sz w:val="20"/>
        </w:rPr>
        <w:t>à</w:t>
      </w:r>
      <w:r w:rsidRPr="00811F50">
        <w:rPr>
          <w:rFonts w:ascii="Times New Roman" w:hAnsi="Times New Roman" w:cs="Times New Roman"/>
          <w:i/>
          <w:spacing w:val="-10"/>
          <w:sz w:val="20"/>
        </w:rPr>
        <w:t xml:space="preserve"> </w:t>
      </w:r>
      <w:r w:rsidRPr="00811F50">
        <w:rPr>
          <w:rFonts w:ascii="Times New Roman" w:hAnsi="Times New Roman" w:cs="Times New Roman"/>
          <w:i/>
          <w:sz w:val="20"/>
        </w:rPr>
        <w:t>quinta</w:t>
      </w:r>
      <w:r w:rsidRPr="00811F50">
        <w:rPr>
          <w:rFonts w:ascii="Times New Roman" w:hAnsi="Times New Roman" w:cs="Times New Roman"/>
          <w:i/>
          <w:spacing w:val="-10"/>
          <w:sz w:val="20"/>
        </w:rPr>
        <w:t xml:space="preserve"> </w:t>
      </w:r>
      <w:r w:rsidRPr="00811F50">
        <w:rPr>
          <w:rFonts w:ascii="Times New Roman" w:hAnsi="Times New Roman" w:cs="Times New Roman"/>
          <w:i/>
          <w:sz w:val="20"/>
        </w:rPr>
        <w:t>parte</w:t>
      </w:r>
      <w:r w:rsidRPr="00811F50">
        <w:rPr>
          <w:rFonts w:ascii="Times New Roman" w:hAnsi="Times New Roman" w:cs="Times New Roman"/>
          <w:i/>
          <w:spacing w:val="-11"/>
          <w:sz w:val="20"/>
        </w:rPr>
        <w:t xml:space="preserve"> </w:t>
      </w:r>
      <w:r w:rsidRPr="00811F50">
        <w:rPr>
          <w:rFonts w:ascii="Times New Roman" w:hAnsi="Times New Roman" w:cs="Times New Roman"/>
          <w:i/>
          <w:sz w:val="20"/>
        </w:rPr>
        <w:t>dos</w:t>
      </w:r>
      <w:r w:rsidRPr="00811F50">
        <w:rPr>
          <w:rFonts w:ascii="Times New Roman" w:hAnsi="Times New Roman" w:cs="Times New Roman"/>
          <w:i/>
          <w:spacing w:val="-11"/>
          <w:sz w:val="20"/>
        </w:rPr>
        <w:t xml:space="preserve"> </w:t>
      </w:r>
      <w:r w:rsidRPr="00811F50">
        <w:rPr>
          <w:rFonts w:ascii="Times New Roman" w:hAnsi="Times New Roman" w:cs="Times New Roman"/>
          <w:i/>
          <w:sz w:val="20"/>
        </w:rPr>
        <w:t>processos</w:t>
      </w:r>
      <w:r w:rsidRPr="00811F50">
        <w:rPr>
          <w:rFonts w:ascii="Times New Roman" w:hAnsi="Times New Roman" w:cs="Times New Roman"/>
          <w:i/>
          <w:spacing w:val="-12"/>
          <w:sz w:val="20"/>
        </w:rPr>
        <w:t xml:space="preserve"> </w:t>
      </w:r>
      <w:r w:rsidRPr="00811F50">
        <w:rPr>
          <w:rFonts w:ascii="Times New Roman" w:hAnsi="Times New Roman" w:cs="Times New Roman"/>
          <w:i/>
          <w:sz w:val="20"/>
        </w:rPr>
        <w:t>decididos (Figura</w:t>
      </w:r>
      <w:r w:rsidRPr="00811F50">
        <w:rPr>
          <w:rFonts w:ascii="Times New Roman" w:hAnsi="Times New Roman" w:cs="Times New Roman"/>
          <w:i/>
          <w:spacing w:val="-6"/>
          <w:sz w:val="20"/>
        </w:rPr>
        <w:t xml:space="preserve"> </w:t>
      </w:r>
      <w:r w:rsidRPr="00811F50">
        <w:rPr>
          <w:rFonts w:ascii="Times New Roman" w:hAnsi="Times New Roman" w:cs="Times New Roman"/>
          <w:i/>
          <w:sz w:val="20"/>
        </w:rPr>
        <w:t>5).</w:t>
      </w:r>
      <w:r w:rsidRPr="00811F50">
        <w:rPr>
          <w:rFonts w:ascii="Times New Roman" w:hAnsi="Times New Roman" w:cs="Times New Roman"/>
          <w:i/>
          <w:spacing w:val="-5"/>
          <w:sz w:val="20"/>
        </w:rPr>
        <w:t xml:space="preserve"> </w:t>
      </w:r>
      <w:r w:rsidRPr="00811F50">
        <w:rPr>
          <w:rFonts w:ascii="Times New Roman" w:hAnsi="Times New Roman" w:cs="Times New Roman"/>
          <w:i/>
          <w:sz w:val="20"/>
        </w:rPr>
        <w:t>Os</w:t>
      </w:r>
      <w:r w:rsidRPr="00811F50">
        <w:rPr>
          <w:rFonts w:ascii="Times New Roman" w:hAnsi="Times New Roman" w:cs="Times New Roman"/>
          <w:i/>
          <w:spacing w:val="-7"/>
          <w:sz w:val="20"/>
        </w:rPr>
        <w:t xml:space="preserve"> </w:t>
      </w:r>
      <w:r w:rsidRPr="00811F50">
        <w:rPr>
          <w:rFonts w:ascii="Times New Roman" w:hAnsi="Times New Roman" w:cs="Times New Roman"/>
          <w:i/>
          <w:sz w:val="20"/>
        </w:rPr>
        <w:t>destaques,</w:t>
      </w:r>
      <w:r w:rsidRPr="00811F50">
        <w:rPr>
          <w:rFonts w:ascii="Times New Roman" w:hAnsi="Times New Roman" w:cs="Times New Roman"/>
          <w:i/>
          <w:spacing w:val="-6"/>
          <w:sz w:val="20"/>
        </w:rPr>
        <w:t xml:space="preserve"> </w:t>
      </w:r>
      <w:r w:rsidRPr="00811F50">
        <w:rPr>
          <w:rFonts w:ascii="Times New Roman" w:hAnsi="Times New Roman" w:cs="Times New Roman"/>
          <w:i/>
          <w:sz w:val="20"/>
        </w:rPr>
        <w:t>neste</w:t>
      </w:r>
      <w:r w:rsidRPr="00811F50">
        <w:rPr>
          <w:rFonts w:ascii="Times New Roman" w:hAnsi="Times New Roman" w:cs="Times New Roman"/>
          <w:i/>
          <w:spacing w:val="-6"/>
          <w:sz w:val="20"/>
        </w:rPr>
        <w:t xml:space="preserve"> </w:t>
      </w:r>
      <w:r w:rsidRPr="00811F50">
        <w:rPr>
          <w:rFonts w:ascii="Times New Roman" w:hAnsi="Times New Roman" w:cs="Times New Roman"/>
          <w:i/>
          <w:sz w:val="20"/>
        </w:rPr>
        <w:t>particular,</w:t>
      </w:r>
      <w:r w:rsidRPr="00811F50">
        <w:rPr>
          <w:rFonts w:ascii="Times New Roman" w:hAnsi="Times New Roman" w:cs="Times New Roman"/>
          <w:i/>
          <w:spacing w:val="-6"/>
          <w:sz w:val="20"/>
        </w:rPr>
        <w:t xml:space="preserve"> </w:t>
      </w:r>
      <w:r w:rsidRPr="00811F50">
        <w:rPr>
          <w:rFonts w:ascii="Times New Roman" w:hAnsi="Times New Roman" w:cs="Times New Roman"/>
          <w:i/>
          <w:sz w:val="20"/>
        </w:rPr>
        <w:t>são</w:t>
      </w:r>
      <w:r w:rsidRPr="00811F50">
        <w:rPr>
          <w:rFonts w:ascii="Times New Roman" w:hAnsi="Times New Roman" w:cs="Times New Roman"/>
          <w:i/>
          <w:spacing w:val="-5"/>
          <w:sz w:val="20"/>
        </w:rPr>
        <w:t xml:space="preserve"> </w:t>
      </w:r>
      <w:r w:rsidRPr="00811F50">
        <w:rPr>
          <w:rFonts w:ascii="Times New Roman" w:hAnsi="Times New Roman" w:cs="Times New Roman"/>
          <w:i/>
          <w:sz w:val="20"/>
        </w:rPr>
        <w:t>os</w:t>
      </w:r>
      <w:r w:rsidRPr="00811F50">
        <w:rPr>
          <w:rFonts w:ascii="Times New Roman" w:hAnsi="Times New Roman" w:cs="Times New Roman"/>
          <w:i/>
          <w:spacing w:val="-7"/>
          <w:sz w:val="20"/>
        </w:rPr>
        <w:t xml:space="preserve"> </w:t>
      </w:r>
      <w:r w:rsidRPr="00811F50">
        <w:rPr>
          <w:rFonts w:ascii="Times New Roman" w:hAnsi="Times New Roman" w:cs="Times New Roman"/>
          <w:i/>
          <w:sz w:val="20"/>
        </w:rPr>
        <w:t>Tribunais</w:t>
      </w:r>
      <w:r w:rsidRPr="00811F50">
        <w:rPr>
          <w:rFonts w:ascii="Times New Roman" w:hAnsi="Times New Roman" w:cs="Times New Roman"/>
          <w:i/>
          <w:spacing w:val="-7"/>
          <w:sz w:val="20"/>
        </w:rPr>
        <w:t xml:space="preserve"> </w:t>
      </w:r>
      <w:r w:rsidRPr="00811F50">
        <w:rPr>
          <w:rFonts w:ascii="Times New Roman" w:hAnsi="Times New Roman" w:cs="Times New Roman"/>
          <w:i/>
          <w:sz w:val="20"/>
        </w:rPr>
        <w:t>de</w:t>
      </w:r>
      <w:r w:rsidRPr="00811F50">
        <w:rPr>
          <w:rFonts w:ascii="Times New Roman" w:hAnsi="Times New Roman" w:cs="Times New Roman"/>
          <w:i/>
          <w:spacing w:val="-5"/>
          <w:sz w:val="20"/>
        </w:rPr>
        <w:t xml:space="preserve"> </w:t>
      </w:r>
      <w:r w:rsidRPr="00811F50">
        <w:rPr>
          <w:rFonts w:ascii="Times New Roman" w:hAnsi="Times New Roman" w:cs="Times New Roman"/>
          <w:i/>
          <w:sz w:val="20"/>
        </w:rPr>
        <w:t>Justiça</w:t>
      </w:r>
      <w:r w:rsidRPr="00811F50">
        <w:rPr>
          <w:rFonts w:ascii="Times New Roman" w:hAnsi="Times New Roman" w:cs="Times New Roman"/>
          <w:i/>
          <w:spacing w:val="-6"/>
          <w:sz w:val="20"/>
        </w:rPr>
        <w:t xml:space="preserve"> </w:t>
      </w:r>
      <w:r w:rsidRPr="00811F50">
        <w:rPr>
          <w:rFonts w:ascii="Times New Roman" w:hAnsi="Times New Roman" w:cs="Times New Roman"/>
          <w:i/>
          <w:sz w:val="20"/>
        </w:rPr>
        <w:t>do</w:t>
      </w:r>
      <w:r w:rsidRPr="00811F50">
        <w:rPr>
          <w:rFonts w:ascii="Times New Roman" w:hAnsi="Times New Roman" w:cs="Times New Roman"/>
          <w:i/>
          <w:spacing w:val="-5"/>
          <w:sz w:val="20"/>
        </w:rPr>
        <w:t xml:space="preserve"> </w:t>
      </w:r>
      <w:r w:rsidRPr="00811F50">
        <w:rPr>
          <w:rFonts w:ascii="Times New Roman" w:hAnsi="Times New Roman" w:cs="Times New Roman"/>
          <w:i/>
          <w:sz w:val="20"/>
        </w:rPr>
        <w:t>Estado</w:t>
      </w:r>
      <w:r w:rsidRPr="00811F50">
        <w:rPr>
          <w:rFonts w:ascii="Times New Roman" w:hAnsi="Times New Roman" w:cs="Times New Roman"/>
          <w:i/>
          <w:spacing w:val="-6"/>
          <w:sz w:val="20"/>
        </w:rPr>
        <w:t xml:space="preserve"> </w:t>
      </w:r>
      <w:r w:rsidRPr="00811F50">
        <w:rPr>
          <w:rFonts w:ascii="Times New Roman" w:hAnsi="Times New Roman" w:cs="Times New Roman"/>
          <w:i/>
          <w:sz w:val="20"/>
        </w:rPr>
        <w:t>de</w:t>
      </w:r>
      <w:r w:rsidRPr="00811F50">
        <w:rPr>
          <w:rFonts w:ascii="Times New Roman" w:hAnsi="Times New Roman" w:cs="Times New Roman"/>
          <w:i/>
          <w:spacing w:val="-5"/>
          <w:sz w:val="20"/>
        </w:rPr>
        <w:t xml:space="preserve"> </w:t>
      </w:r>
      <w:r w:rsidRPr="00811F50">
        <w:rPr>
          <w:rFonts w:ascii="Times New Roman" w:hAnsi="Times New Roman" w:cs="Times New Roman"/>
          <w:i/>
          <w:sz w:val="20"/>
        </w:rPr>
        <w:t>Alagoas,</w:t>
      </w:r>
      <w:r w:rsidRPr="00811F50">
        <w:rPr>
          <w:rFonts w:ascii="Times New Roman" w:hAnsi="Times New Roman" w:cs="Times New Roman"/>
          <w:i/>
          <w:spacing w:val="-5"/>
          <w:sz w:val="20"/>
        </w:rPr>
        <w:t xml:space="preserve"> </w:t>
      </w:r>
      <w:r w:rsidRPr="00811F50">
        <w:rPr>
          <w:rFonts w:ascii="Times New Roman" w:hAnsi="Times New Roman" w:cs="Times New Roman"/>
          <w:i/>
          <w:sz w:val="20"/>
        </w:rPr>
        <w:t>no</w:t>
      </w:r>
      <w:r w:rsidRPr="00811F50">
        <w:rPr>
          <w:rFonts w:ascii="Times New Roman" w:hAnsi="Times New Roman" w:cs="Times New Roman"/>
          <w:i/>
          <w:spacing w:val="-6"/>
          <w:sz w:val="20"/>
        </w:rPr>
        <w:t xml:space="preserve"> </w:t>
      </w:r>
      <w:r w:rsidRPr="00811F50">
        <w:rPr>
          <w:rFonts w:ascii="Times New Roman" w:hAnsi="Times New Roman" w:cs="Times New Roman"/>
          <w:i/>
          <w:sz w:val="20"/>
        </w:rPr>
        <w:t>qual</w:t>
      </w:r>
      <w:r w:rsidRPr="00811F50">
        <w:rPr>
          <w:rFonts w:ascii="Times New Roman" w:hAnsi="Times New Roman" w:cs="Times New Roman"/>
          <w:i/>
          <w:spacing w:val="-6"/>
          <w:sz w:val="20"/>
        </w:rPr>
        <w:t xml:space="preserve"> </w:t>
      </w:r>
      <w:r w:rsidRPr="00811F50">
        <w:rPr>
          <w:rFonts w:ascii="Times New Roman" w:hAnsi="Times New Roman" w:cs="Times New Roman"/>
          <w:i/>
          <w:sz w:val="20"/>
        </w:rPr>
        <w:t>24% dos processos julgados pelo júri popular resultaram na absolvição do (s) réu(s), do Rio Grande do Sul, com</w:t>
      </w:r>
      <w:r w:rsidRPr="00811F50">
        <w:rPr>
          <w:rFonts w:ascii="Times New Roman" w:hAnsi="Times New Roman" w:cs="Times New Roman"/>
          <w:i/>
          <w:spacing w:val="-4"/>
          <w:sz w:val="20"/>
        </w:rPr>
        <w:t xml:space="preserve"> </w:t>
      </w:r>
      <w:r w:rsidRPr="00811F50">
        <w:rPr>
          <w:rFonts w:ascii="Times New Roman" w:hAnsi="Times New Roman" w:cs="Times New Roman"/>
          <w:i/>
          <w:sz w:val="20"/>
        </w:rPr>
        <w:t>25%</w:t>
      </w:r>
      <w:r w:rsidRPr="00811F50">
        <w:rPr>
          <w:rFonts w:ascii="Times New Roman" w:hAnsi="Times New Roman" w:cs="Times New Roman"/>
          <w:i/>
          <w:spacing w:val="-6"/>
          <w:sz w:val="20"/>
        </w:rPr>
        <w:t xml:space="preserve"> </w:t>
      </w:r>
      <w:r w:rsidRPr="00811F50">
        <w:rPr>
          <w:rFonts w:ascii="Times New Roman" w:hAnsi="Times New Roman" w:cs="Times New Roman"/>
          <w:i/>
          <w:sz w:val="20"/>
        </w:rPr>
        <w:t>de</w:t>
      </w:r>
      <w:r w:rsidRPr="00811F50">
        <w:rPr>
          <w:rFonts w:ascii="Times New Roman" w:hAnsi="Times New Roman" w:cs="Times New Roman"/>
          <w:i/>
          <w:spacing w:val="-6"/>
          <w:sz w:val="20"/>
        </w:rPr>
        <w:t xml:space="preserve"> </w:t>
      </w:r>
      <w:r w:rsidRPr="00811F50">
        <w:rPr>
          <w:rFonts w:ascii="Times New Roman" w:hAnsi="Times New Roman" w:cs="Times New Roman"/>
          <w:i/>
          <w:sz w:val="20"/>
        </w:rPr>
        <w:t>decisões</w:t>
      </w:r>
      <w:r w:rsidRPr="00811F50">
        <w:rPr>
          <w:rFonts w:ascii="Times New Roman" w:hAnsi="Times New Roman" w:cs="Times New Roman"/>
          <w:i/>
          <w:spacing w:val="-4"/>
          <w:sz w:val="20"/>
        </w:rPr>
        <w:t xml:space="preserve"> </w:t>
      </w:r>
      <w:r w:rsidRPr="00811F50">
        <w:rPr>
          <w:rFonts w:ascii="Times New Roman" w:hAnsi="Times New Roman" w:cs="Times New Roman"/>
          <w:i/>
          <w:sz w:val="20"/>
        </w:rPr>
        <w:t>absolutórias</w:t>
      </w:r>
      <w:r w:rsidRPr="00811F50">
        <w:rPr>
          <w:rFonts w:ascii="Times New Roman" w:hAnsi="Times New Roman" w:cs="Times New Roman"/>
          <w:i/>
          <w:spacing w:val="-5"/>
          <w:sz w:val="20"/>
        </w:rPr>
        <w:t xml:space="preserve"> </w:t>
      </w:r>
      <w:r w:rsidRPr="00811F50">
        <w:rPr>
          <w:rFonts w:ascii="Times New Roman" w:hAnsi="Times New Roman" w:cs="Times New Roman"/>
          <w:i/>
          <w:sz w:val="20"/>
        </w:rPr>
        <w:t>e</w:t>
      </w:r>
      <w:r w:rsidRPr="00811F50">
        <w:rPr>
          <w:rFonts w:ascii="Times New Roman" w:hAnsi="Times New Roman" w:cs="Times New Roman"/>
          <w:i/>
          <w:spacing w:val="-3"/>
          <w:sz w:val="20"/>
        </w:rPr>
        <w:t xml:space="preserve"> </w:t>
      </w:r>
      <w:r w:rsidRPr="00811F50">
        <w:rPr>
          <w:rFonts w:ascii="Times New Roman" w:hAnsi="Times New Roman" w:cs="Times New Roman"/>
          <w:i/>
          <w:sz w:val="20"/>
        </w:rPr>
        <w:t>da</w:t>
      </w:r>
      <w:r w:rsidRPr="00811F50">
        <w:rPr>
          <w:rFonts w:ascii="Times New Roman" w:hAnsi="Times New Roman" w:cs="Times New Roman"/>
          <w:i/>
          <w:spacing w:val="-6"/>
          <w:sz w:val="20"/>
        </w:rPr>
        <w:t xml:space="preserve"> </w:t>
      </w:r>
      <w:r w:rsidRPr="00811F50">
        <w:rPr>
          <w:rFonts w:ascii="Times New Roman" w:hAnsi="Times New Roman" w:cs="Times New Roman"/>
          <w:i/>
          <w:sz w:val="20"/>
        </w:rPr>
        <w:t>Paraíba,</w:t>
      </w:r>
      <w:r w:rsidRPr="00811F50">
        <w:rPr>
          <w:rFonts w:ascii="Times New Roman" w:hAnsi="Times New Roman" w:cs="Times New Roman"/>
          <w:i/>
          <w:spacing w:val="-5"/>
          <w:sz w:val="20"/>
        </w:rPr>
        <w:t xml:space="preserve"> </w:t>
      </w:r>
      <w:r w:rsidRPr="00811F50">
        <w:rPr>
          <w:rFonts w:ascii="Times New Roman" w:hAnsi="Times New Roman" w:cs="Times New Roman"/>
          <w:i/>
          <w:sz w:val="20"/>
        </w:rPr>
        <w:t>onde</w:t>
      </w:r>
      <w:r w:rsidRPr="00811F50">
        <w:rPr>
          <w:rFonts w:ascii="Times New Roman" w:hAnsi="Times New Roman" w:cs="Times New Roman"/>
          <w:i/>
          <w:spacing w:val="-5"/>
          <w:sz w:val="20"/>
        </w:rPr>
        <w:t xml:space="preserve"> </w:t>
      </w:r>
      <w:r w:rsidRPr="00811F50">
        <w:rPr>
          <w:rFonts w:ascii="Times New Roman" w:hAnsi="Times New Roman" w:cs="Times New Roman"/>
          <w:i/>
          <w:sz w:val="20"/>
        </w:rPr>
        <w:t>em</w:t>
      </w:r>
      <w:r w:rsidRPr="00811F50">
        <w:rPr>
          <w:rFonts w:ascii="Times New Roman" w:hAnsi="Times New Roman" w:cs="Times New Roman"/>
          <w:i/>
          <w:spacing w:val="-6"/>
          <w:sz w:val="20"/>
        </w:rPr>
        <w:t xml:space="preserve"> </w:t>
      </w:r>
      <w:r w:rsidRPr="00811F50">
        <w:rPr>
          <w:rFonts w:ascii="Times New Roman" w:hAnsi="Times New Roman" w:cs="Times New Roman"/>
          <w:i/>
          <w:sz w:val="20"/>
        </w:rPr>
        <w:t>26,7%</w:t>
      </w:r>
      <w:r w:rsidRPr="00811F50">
        <w:rPr>
          <w:rFonts w:ascii="Times New Roman" w:hAnsi="Times New Roman" w:cs="Times New Roman"/>
          <w:i/>
          <w:spacing w:val="-4"/>
          <w:sz w:val="20"/>
        </w:rPr>
        <w:t xml:space="preserve"> </w:t>
      </w:r>
      <w:r w:rsidRPr="00811F50">
        <w:rPr>
          <w:rFonts w:ascii="Times New Roman" w:hAnsi="Times New Roman" w:cs="Times New Roman"/>
          <w:i/>
          <w:sz w:val="20"/>
        </w:rPr>
        <w:t>dos</w:t>
      </w:r>
      <w:r w:rsidRPr="00811F50">
        <w:rPr>
          <w:rFonts w:ascii="Times New Roman" w:hAnsi="Times New Roman" w:cs="Times New Roman"/>
          <w:i/>
          <w:spacing w:val="-8"/>
          <w:sz w:val="20"/>
        </w:rPr>
        <w:t xml:space="preserve"> </w:t>
      </w:r>
      <w:r w:rsidRPr="00811F50">
        <w:rPr>
          <w:rFonts w:ascii="Times New Roman" w:hAnsi="Times New Roman" w:cs="Times New Roman"/>
          <w:i/>
          <w:sz w:val="20"/>
        </w:rPr>
        <w:t>casos</w:t>
      </w:r>
      <w:r w:rsidRPr="00811F50">
        <w:rPr>
          <w:rFonts w:ascii="Times New Roman" w:hAnsi="Times New Roman" w:cs="Times New Roman"/>
          <w:i/>
          <w:spacing w:val="-4"/>
          <w:sz w:val="20"/>
        </w:rPr>
        <w:t xml:space="preserve"> </w:t>
      </w:r>
      <w:r w:rsidRPr="00811F50">
        <w:rPr>
          <w:rFonts w:ascii="Times New Roman" w:hAnsi="Times New Roman" w:cs="Times New Roman"/>
          <w:i/>
          <w:sz w:val="20"/>
        </w:rPr>
        <w:t>o(s)</w:t>
      </w:r>
      <w:r w:rsidRPr="00811F50">
        <w:rPr>
          <w:rFonts w:ascii="Times New Roman" w:hAnsi="Times New Roman" w:cs="Times New Roman"/>
          <w:i/>
          <w:spacing w:val="-6"/>
          <w:sz w:val="20"/>
        </w:rPr>
        <w:t xml:space="preserve"> </w:t>
      </w:r>
      <w:r w:rsidRPr="00811F50">
        <w:rPr>
          <w:rFonts w:ascii="Times New Roman" w:hAnsi="Times New Roman" w:cs="Times New Roman"/>
          <w:i/>
          <w:sz w:val="20"/>
        </w:rPr>
        <w:t>réu(s)</w:t>
      </w:r>
      <w:r w:rsidRPr="00811F50">
        <w:rPr>
          <w:rFonts w:ascii="Times New Roman" w:hAnsi="Times New Roman" w:cs="Times New Roman"/>
          <w:i/>
          <w:spacing w:val="-3"/>
          <w:sz w:val="20"/>
        </w:rPr>
        <w:t xml:space="preserve"> </w:t>
      </w:r>
      <w:r w:rsidRPr="00811F50">
        <w:rPr>
          <w:rFonts w:ascii="Times New Roman" w:hAnsi="Times New Roman" w:cs="Times New Roman"/>
          <w:i/>
          <w:sz w:val="20"/>
        </w:rPr>
        <w:t>foram</w:t>
      </w:r>
      <w:r w:rsidRPr="00811F50">
        <w:rPr>
          <w:rFonts w:ascii="Times New Roman" w:hAnsi="Times New Roman" w:cs="Times New Roman"/>
          <w:i/>
          <w:spacing w:val="-4"/>
          <w:sz w:val="20"/>
        </w:rPr>
        <w:t xml:space="preserve"> </w:t>
      </w:r>
      <w:r w:rsidRPr="00811F50">
        <w:rPr>
          <w:rFonts w:ascii="Times New Roman" w:hAnsi="Times New Roman" w:cs="Times New Roman"/>
          <w:i/>
          <w:sz w:val="20"/>
        </w:rPr>
        <w:t>absolvidos.</w:t>
      </w:r>
      <w:r w:rsidRPr="00811F50">
        <w:rPr>
          <w:rFonts w:ascii="Times New Roman" w:hAnsi="Times New Roman" w:cs="Times New Roman"/>
          <w:i/>
          <w:spacing w:val="-5"/>
          <w:sz w:val="20"/>
        </w:rPr>
        <w:t xml:space="preserve"> </w:t>
      </w:r>
      <w:r w:rsidRPr="00811F50">
        <w:rPr>
          <w:rFonts w:ascii="Times New Roman" w:hAnsi="Times New Roman" w:cs="Times New Roman"/>
          <w:i/>
          <w:sz w:val="20"/>
        </w:rPr>
        <w:t>É possível conjecturar que a própria dinâmica do procedimento do Tribunal do Júri exerça uma influência nesses resultados. A sentença de pronúncia já veicula uma manifestação judicial formal no sentido da materialidade do crime e dos indícios de autoria e, muito embora esteja assentada em um juízo prelibatório, seu conteúdo, somado à atuação do Ministério Público na persecução criminal, reforçam uma posição inicial do Estado pela punição do réu cujas influências sobre o Conselho de Sentença ainda estão por ser melhor estudadas. Outra hipótese que não pode deixar de ser considerada é a de um déficit de atuação das defesas, que poderia ser confirmada ou não a partir de dados a respeito da participação</w:t>
      </w:r>
      <w:r w:rsidRPr="00811F50">
        <w:rPr>
          <w:rFonts w:ascii="Times New Roman" w:hAnsi="Times New Roman" w:cs="Times New Roman"/>
          <w:i/>
          <w:spacing w:val="-24"/>
          <w:sz w:val="20"/>
        </w:rPr>
        <w:t xml:space="preserve"> </w:t>
      </w:r>
      <w:r w:rsidRPr="00811F50">
        <w:rPr>
          <w:rFonts w:ascii="Times New Roman" w:hAnsi="Times New Roman" w:cs="Times New Roman"/>
          <w:i/>
          <w:sz w:val="20"/>
        </w:rPr>
        <w:t>e infraestrutura</w:t>
      </w:r>
      <w:r w:rsidRPr="00811F50">
        <w:rPr>
          <w:rFonts w:ascii="Times New Roman" w:hAnsi="Times New Roman" w:cs="Times New Roman"/>
          <w:i/>
          <w:spacing w:val="13"/>
          <w:sz w:val="20"/>
        </w:rPr>
        <w:t xml:space="preserve"> </w:t>
      </w:r>
      <w:r w:rsidRPr="00811F50">
        <w:rPr>
          <w:rFonts w:ascii="Times New Roman" w:hAnsi="Times New Roman" w:cs="Times New Roman"/>
          <w:i/>
          <w:sz w:val="20"/>
        </w:rPr>
        <w:t>dos</w:t>
      </w:r>
      <w:r w:rsidRPr="00811F50">
        <w:rPr>
          <w:rFonts w:ascii="Times New Roman" w:hAnsi="Times New Roman" w:cs="Times New Roman"/>
          <w:i/>
          <w:spacing w:val="11"/>
          <w:sz w:val="20"/>
        </w:rPr>
        <w:t xml:space="preserve"> </w:t>
      </w:r>
      <w:r w:rsidRPr="00811F50">
        <w:rPr>
          <w:rFonts w:ascii="Times New Roman" w:hAnsi="Times New Roman" w:cs="Times New Roman"/>
          <w:i/>
          <w:sz w:val="20"/>
        </w:rPr>
        <w:t>órgãos</w:t>
      </w:r>
      <w:r w:rsidRPr="00811F50">
        <w:rPr>
          <w:rFonts w:ascii="Times New Roman" w:hAnsi="Times New Roman" w:cs="Times New Roman"/>
          <w:i/>
          <w:spacing w:val="10"/>
          <w:sz w:val="20"/>
        </w:rPr>
        <w:t xml:space="preserve"> </w:t>
      </w:r>
      <w:r w:rsidRPr="00811F50">
        <w:rPr>
          <w:rFonts w:ascii="Times New Roman" w:hAnsi="Times New Roman" w:cs="Times New Roman"/>
          <w:i/>
          <w:sz w:val="20"/>
        </w:rPr>
        <w:t>de</w:t>
      </w:r>
      <w:r w:rsidRPr="00811F50">
        <w:rPr>
          <w:rFonts w:ascii="Times New Roman" w:hAnsi="Times New Roman" w:cs="Times New Roman"/>
          <w:i/>
          <w:spacing w:val="10"/>
          <w:sz w:val="20"/>
        </w:rPr>
        <w:t xml:space="preserve"> </w:t>
      </w:r>
      <w:r w:rsidRPr="00811F50">
        <w:rPr>
          <w:rFonts w:ascii="Times New Roman" w:hAnsi="Times New Roman" w:cs="Times New Roman"/>
          <w:i/>
          <w:sz w:val="20"/>
        </w:rPr>
        <w:t>Defensoria</w:t>
      </w:r>
      <w:r w:rsidRPr="00811F50">
        <w:rPr>
          <w:rFonts w:ascii="Times New Roman" w:hAnsi="Times New Roman" w:cs="Times New Roman"/>
          <w:i/>
          <w:spacing w:val="13"/>
          <w:sz w:val="20"/>
        </w:rPr>
        <w:t xml:space="preserve"> </w:t>
      </w:r>
      <w:r w:rsidRPr="00811F50">
        <w:rPr>
          <w:rFonts w:ascii="Times New Roman" w:hAnsi="Times New Roman" w:cs="Times New Roman"/>
          <w:i/>
          <w:sz w:val="20"/>
        </w:rPr>
        <w:t>Pública</w:t>
      </w:r>
      <w:r w:rsidRPr="00811F50">
        <w:rPr>
          <w:rFonts w:ascii="Times New Roman" w:hAnsi="Times New Roman" w:cs="Times New Roman"/>
          <w:i/>
          <w:spacing w:val="12"/>
          <w:sz w:val="20"/>
        </w:rPr>
        <w:t xml:space="preserve"> </w:t>
      </w:r>
      <w:r w:rsidRPr="00811F50">
        <w:rPr>
          <w:rFonts w:ascii="Times New Roman" w:hAnsi="Times New Roman" w:cs="Times New Roman"/>
          <w:i/>
          <w:sz w:val="20"/>
        </w:rPr>
        <w:t>das</w:t>
      </w:r>
      <w:r w:rsidRPr="00811F50">
        <w:rPr>
          <w:rFonts w:ascii="Times New Roman" w:hAnsi="Times New Roman" w:cs="Times New Roman"/>
          <w:i/>
          <w:spacing w:val="11"/>
          <w:sz w:val="20"/>
        </w:rPr>
        <w:t xml:space="preserve"> </w:t>
      </w:r>
      <w:r w:rsidRPr="00811F50">
        <w:rPr>
          <w:rFonts w:ascii="Times New Roman" w:hAnsi="Times New Roman" w:cs="Times New Roman"/>
          <w:i/>
          <w:sz w:val="20"/>
        </w:rPr>
        <w:t>unidades</w:t>
      </w:r>
      <w:r w:rsidRPr="00811F50">
        <w:rPr>
          <w:rFonts w:ascii="Times New Roman" w:hAnsi="Times New Roman" w:cs="Times New Roman"/>
          <w:i/>
          <w:spacing w:val="12"/>
          <w:sz w:val="20"/>
        </w:rPr>
        <w:t xml:space="preserve"> </w:t>
      </w:r>
      <w:r w:rsidRPr="00811F50">
        <w:rPr>
          <w:rFonts w:ascii="Times New Roman" w:hAnsi="Times New Roman" w:cs="Times New Roman"/>
          <w:i/>
          <w:sz w:val="20"/>
        </w:rPr>
        <w:t>da</w:t>
      </w:r>
      <w:r w:rsidRPr="00811F50">
        <w:rPr>
          <w:rFonts w:ascii="Times New Roman" w:hAnsi="Times New Roman" w:cs="Times New Roman"/>
          <w:i/>
          <w:spacing w:val="14"/>
          <w:sz w:val="20"/>
        </w:rPr>
        <w:t xml:space="preserve"> </w:t>
      </w:r>
      <w:r w:rsidRPr="00811F50">
        <w:rPr>
          <w:rFonts w:ascii="Times New Roman" w:hAnsi="Times New Roman" w:cs="Times New Roman"/>
          <w:i/>
          <w:sz w:val="20"/>
        </w:rPr>
        <w:t>Federação</w:t>
      </w:r>
      <w:r w:rsidRPr="00811F50">
        <w:rPr>
          <w:rFonts w:ascii="Times New Roman" w:hAnsi="Times New Roman" w:cs="Times New Roman"/>
          <w:i/>
          <w:spacing w:val="11"/>
          <w:sz w:val="20"/>
        </w:rPr>
        <w:t xml:space="preserve"> </w:t>
      </w:r>
      <w:r w:rsidRPr="00811F50">
        <w:rPr>
          <w:rFonts w:ascii="Times New Roman" w:hAnsi="Times New Roman" w:cs="Times New Roman"/>
          <w:i/>
          <w:sz w:val="20"/>
        </w:rPr>
        <w:t>que</w:t>
      </w:r>
      <w:r w:rsidRPr="00811F50">
        <w:rPr>
          <w:rFonts w:ascii="Times New Roman" w:hAnsi="Times New Roman" w:cs="Times New Roman"/>
          <w:i/>
          <w:spacing w:val="10"/>
          <w:sz w:val="20"/>
        </w:rPr>
        <w:t xml:space="preserve"> </w:t>
      </w:r>
      <w:r w:rsidRPr="00811F50">
        <w:rPr>
          <w:rFonts w:ascii="Times New Roman" w:hAnsi="Times New Roman" w:cs="Times New Roman"/>
          <w:i/>
          <w:sz w:val="20"/>
        </w:rPr>
        <w:t>apresentaram</w:t>
      </w:r>
      <w:r w:rsidRPr="00811F50">
        <w:rPr>
          <w:rFonts w:ascii="Times New Roman" w:hAnsi="Times New Roman" w:cs="Times New Roman"/>
          <w:i/>
          <w:spacing w:val="13"/>
          <w:sz w:val="20"/>
        </w:rPr>
        <w:t xml:space="preserve"> </w:t>
      </w:r>
      <w:r w:rsidRPr="00811F50">
        <w:rPr>
          <w:rFonts w:ascii="Times New Roman" w:hAnsi="Times New Roman" w:cs="Times New Roman"/>
          <w:i/>
          <w:sz w:val="20"/>
        </w:rPr>
        <w:t>os</w:t>
      </w:r>
      <w:r w:rsidRPr="00811F50">
        <w:rPr>
          <w:rFonts w:ascii="Times New Roman" w:hAnsi="Times New Roman" w:cs="Times New Roman"/>
          <w:i/>
          <w:spacing w:val="11"/>
          <w:sz w:val="20"/>
        </w:rPr>
        <w:t xml:space="preserve"> </w:t>
      </w:r>
      <w:r w:rsidRPr="00811F50">
        <w:rPr>
          <w:rFonts w:ascii="Times New Roman" w:hAnsi="Times New Roman" w:cs="Times New Roman"/>
          <w:i/>
          <w:sz w:val="20"/>
        </w:rPr>
        <w:t>mais</w:t>
      </w:r>
      <w:r>
        <w:rPr>
          <w:rFonts w:ascii="Times New Roman" w:hAnsi="Times New Roman" w:cs="Times New Roman"/>
          <w:i/>
          <w:sz w:val="20"/>
        </w:rPr>
        <w:t xml:space="preserve"> </w:t>
      </w:r>
      <w:r>
        <w:rPr>
          <w:i/>
          <w:sz w:val="20"/>
        </w:rPr>
        <w:t xml:space="preserve">altos percentuais de condenação”. </w:t>
      </w:r>
      <w:r w:rsidRPr="00811F50">
        <w:rPr>
          <w:rFonts w:ascii="Times New Roman" w:hAnsi="Times New Roman" w:cs="Times New Roman"/>
          <w:sz w:val="20"/>
          <w:szCs w:val="20"/>
        </w:rPr>
        <w:t xml:space="preserve">BRASIL: CNJ. </w:t>
      </w:r>
      <w:r w:rsidRPr="00811F50">
        <w:rPr>
          <w:rFonts w:ascii="Times New Roman" w:hAnsi="Times New Roman" w:cs="Times New Roman"/>
          <w:b/>
          <w:sz w:val="20"/>
          <w:szCs w:val="20"/>
        </w:rPr>
        <w:t>Diagnóstico das Ações Penais de Competência do Tribunal do Júri</w:t>
      </w:r>
      <w:r w:rsidRPr="00811F50">
        <w:rPr>
          <w:rFonts w:ascii="Times New Roman" w:hAnsi="Times New Roman" w:cs="Times New Roman"/>
          <w:sz w:val="20"/>
          <w:szCs w:val="20"/>
        </w:rPr>
        <w:t>. Disponível:</w:t>
      </w:r>
      <w:r>
        <w:rPr>
          <w:rFonts w:ascii="Times New Roman" w:hAnsi="Times New Roman" w:cs="Times New Roman"/>
          <w:sz w:val="20"/>
          <w:szCs w:val="20"/>
        </w:rPr>
        <w:t xml:space="preserve"> </w:t>
      </w:r>
      <w:r w:rsidRPr="00811F50">
        <w:rPr>
          <w:rFonts w:ascii="Times New Roman" w:hAnsi="Times New Roman" w:cs="Times New Roman"/>
          <w:sz w:val="20"/>
          <w:szCs w:val="20"/>
        </w:rPr>
        <w:t>https://bibliotecadigital.cnj.jus.br/jspui/bitstream/123456789/84/1/Diagn%c3%b3stico%20das%20A%c3%a7%c3%b5es%20Penais%20de%20Compet%c3%aancia%20do%20Tribunal%20do%20J%c3%</w:t>
      </w:r>
      <w:r w:rsidRPr="00406300">
        <w:rPr>
          <w:rFonts w:ascii="Times New Roman" w:hAnsi="Times New Roman" w:cs="Times New Roman"/>
          <w:sz w:val="20"/>
          <w:szCs w:val="20"/>
        </w:rPr>
        <w:t>bari%202019.pdf Acesso em 30/05/2021.</w:t>
      </w:r>
    </w:p>
  </w:footnote>
  <w:footnote w:id="11">
    <w:p w14:paraId="716BBDBC" w14:textId="1124F53A" w:rsidR="00803E4B" w:rsidRDefault="00803E4B" w:rsidP="00811F50">
      <w:pPr>
        <w:ind w:left="102" w:right="157"/>
        <w:jc w:val="both"/>
      </w:pPr>
      <w:r w:rsidRPr="00406300">
        <w:rPr>
          <w:rStyle w:val="Refdenotaderodap"/>
          <w:rFonts w:ascii="Times New Roman" w:hAnsi="Times New Roman" w:cs="Times New Roman"/>
          <w:sz w:val="20"/>
          <w:szCs w:val="20"/>
        </w:rPr>
        <w:footnoteRef/>
      </w:r>
      <w:r w:rsidRPr="00406300">
        <w:rPr>
          <w:rFonts w:ascii="Times New Roman" w:hAnsi="Times New Roman" w:cs="Times New Roman"/>
          <w:sz w:val="20"/>
          <w:szCs w:val="20"/>
        </w:rPr>
        <w:t xml:space="preserve"> BRASIL,</w:t>
      </w:r>
      <w:r w:rsidRPr="00406300">
        <w:rPr>
          <w:rFonts w:ascii="Times New Roman" w:hAnsi="Times New Roman" w:cs="Times New Roman"/>
          <w:spacing w:val="-6"/>
          <w:sz w:val="20"/>
          <w:szCs w:val="20"/>
        </w:rPr>
        <w:t xml:space="preserve"> </w:t>
      </w:r>
      <w:r w:rsidRPr="00406300">
        <w:rPr>
          <w:rFonts w:ascii="Times New Roman" w:hAnsi="Times New Roman" w:cs="Times New Roman"/>
          <w:sz w:val="20"/>
          <w:szCs w:val="20"/>
        </w:rPr>
        <w:t>Ministério</w:t>
      </w:r>
      <w:r w:rsidRPr="00406300">
        <w:rPr>
          <w:rFonts w:ascii="Times New Roman" w:hAnsi="Times New Roman" w:cs="Times New Roman"/>
          <w:spacing w:val="-6"/>
          <w:sz w:val="20"/>
          <w:szCs w:val="20"/>
        </w:rPr>
        <w:t xml:space="preserve"> </w:t>
      </w:r>
      <w:r w:rsidRPr="00406300">
        <w:rPr>
          <w:rFonts w:ascii="Times New Roman" w:hAnsi="Times New Roman" w:cs="Times New Roman"/>
          <w:sz w:val="20"/>
          <w:szCs w:val="20"/>
        </w:rPr>
        <w:t>Público</w:t>
      </w:r>
      <w:r w:rsidRPr="00406300">
        <w:rPr>
          <w:rFonts w:ascii="Times New Roman" w:hAnsi="Times New Roman" w:cs="Times New Roman"/>
          <w:spacing w:val="-8"/>
          <w:sz w:val="20"/>
          <w:szCs w:val="20"/>
        </w:rPr>
        <w:t xml:space="preserve"> </w:t>
      </w:r>
      <w:r w:rsidRPr="00406300">
        <w:rPr>
          <w:rFonts w:ascii="Times New Roman" w:hAnsi="Times New Roman" w:cs="Times New Roman"/>
          <w:sz w:val="20"/>
          <w:szCs w:val="20"/>
        </w:rPr>
        <w:t>do</w:t>
      </w:r>
      <w:r w:rsidRPr="00406300">
        <w:rPr>
          <w:rFonts w:ascii="Times New Roman" w:hAnsi="Times New Roman" w:cs="Times New Roman"/>
          <w:spacing w:val="-6"/>
          <w:sz w:val="20"/>
          <w:szCs w:val="20"/>
        </w:rPr>
        <w:t xml:space="preserve"> </w:t>
      </w:r>
      <w:r w:rsidRPr="00406300">
        <w:rPr>
          <w:rFonts w:ascii="Times New Roman" w:hAnsi="Times New Roman" w:cs="Times New Roman"/>
          <w:sz w:val="20"/>
          <w:szCs w:val="20"/>
        </w:rPr>
        <w:t>Paraná,</w:t>
      </w:r>
      <w:r w:rsidRPr="00406300">
        <w:rPr>
          <w:rFonts w:ascii="Times New Roman" w:hAnsi="Times New Roman" w:cs="Times New Roman"/>
          <w:spacing w:val="-6"/>
          <w:sz w:val="20"/>
          <w:szCs w:val="20"/>
        </w:rPr>
        <w:t xml:space="preserve"> </w:t>
      </w:r>
      <w:r w:rsidRPr="00406300">
        <w:rPr>
          <w:rFonts w:ascii="Times New Roman" w:hAnsi="Times New Roman" w:cs="Times New Roman"/>
          <w:sz w:val="20"/>
          <w:szCs w:val="20"/>
        </w:rPr>
        <w:t>Centro</w:t>
      </w:r>
      <w:r w:rsidRPr="00406300">
        <w:rPr>
          <w:rFonts w:ascii="Times New Roman" w:hAnsi="Times New Roman" w:cs="Times New Roman"/>
          <w:spacing w:val="-8"/>
          <w:sz w:val="20"/>
          <w:szCs w:val="20"/>
        </w:rPr>
        <w:t xml:space="preserve"> </w:t>
      </w:r>
      <w:r w:rsidRPr="00406300">
        <w:rPr>
          <w:rFonts w:ascii="Times New Roman" w:hAnsi="Times New Roman" w:cs="Times New Roman"/>
          <w:sz w:val="20"/>
          <w:szCs w:val="20"/>
        </w:rPr>
        <w:t>de</w:t>
      </w:r>
      <w:r w:rsidRPr="00406300">
        <w:rPr>
          <w:rFonts w:ascii="Times New Roman" w:hAnsi="Times New Roman" w:cs="Times New Roman"/>
          <w:spacing w:val="-7"/>
          <w:sz w:val="20"/>
          <w:szCs w:val="20"/>
        </w:rPr>
        <w:t xml:space="preserve"> </w:t>
      </w:r>
      <w:r w:rsidRPr="00406300">
        <w:rPr>
          <w:rFonts w:ascii="Times New Roman" w:hAnsi="Times New Roman" w:cs="Times New Roman"/>
          <w:sz w:val="20"/>
          <w:szCs w:val="20"/>
        </w:rPr>
        <w:t>Apoio</w:t>
      </w:r>
      <w:r w:rsidRPr="00406300">
        <w:rPr>
          <w:rFonts w:ascii="Times New Roman" w:hAnsi="Times New Roman" w:cs="Times New Roman"/>
          <w:spacing w:val="-8"/>
          <w:sz w:val="20"/>
          <w:szCs w:val="20"/>
        </w:rPr>
        <w:t xml:space="preserve"> </w:t>
      </w:r>
      <w:r w:rsidRPr="00406300">
        <w:rPr>
          <w:rFonts w:ascii="Times New Roman" w:hAnsi="Times New Roman" w:cs="Times New Roman"/>
          <w:sz w:val="20"/>
          <w:szCs w:val="20"/>
        </w:rPr>
        <w:t>das</w:t>
      </w:r>
      <w:r w:rsidRPr="00406300">
        <w:rPr>
          <w:rFonts w:ascii="Times New Roman" w:hAnsi="Times New Roman" w:cs="Times New Roman"/>
          <w:spacing w:val="-7"/>
          <w:sz w:val="20"/>
          <w:szCs w:val="20"/>
        </w:rPr>
        <w:t xml:space="preserve"> </w:t>
      </w:r>
      <w:r w:rsidRPr="00406300">
        <w:rPr>
          <w:rFonts w:ascii="Times New Roman" w:hAnsi="Times New Roman" w:cs="Times New Roman"/>
          <w:sz w:val="20"/>
          <w:szCs w:val="20"/>
        </w:rPr>
        <w:t>Promotorias</w:t>
      </w:r>
      <w:r w:rsidRPr="00406300">
        <w:rPr>
          <w:rFonts w:ascii="Times New Roman" w:hAnsi="Times New Roman" w:cs="Times New Roman"/>
          <w:spacing w:val="-7"/>
          <w:sz w:val="20"/>
          <w:szCs w:val="20"/>
        </w:rPr>
        <w:t xml:space="preserve"> </w:t>
      </w:r>
      <w:r w:rsidRPr="00406300">
        <w:rPr>
          <w:rFonts w:ascii="Times New Roman" w:hAnsi="Times New Roman" w:cs="Times New Roman"/>
          <w:sz w:val="20"/>
          <w:szCs w:val="20"/>
        </w:rPr>
        <w:t>Criminais</w:t>
      </w:r>
      <w:r w:rsidRPr="00406300">
        <w:rPr>
          <w:rFonts w:ascii="Times New Roman" w:hAnsi="Times New Roman" w:cs="Times New Roman"/>
          <w:spacing w:val="-7"/>
          <w:sz w:val="20"/>
          <w:szCs w:val="20"/>
        </w:rPr>
        <w:t xml:space="preserve"> </w:t>
      </w:r>
      <w:r w:rsidRPr="00406300">
        <w:rPr>
          <w:rFonts w:ascii="Times New Roman" w:hAnsi="Times New Roman" w:cs="Times New Roman"/>
          <w:sz w:val="20"/>
          <w:szCs w:val="20"/>
        </w:rPr>
        <w:t>do</w:t>
      </w:r>
      <w:r w:rsidRPr="00406300">
        <w:rPr>
          <w:rFonts w:ascii="Times New Roman" w:hAnsi="Times New Roman" w:cs="Times New Roman"/>
          <w:spacing w:val="-8"/>
          <w:sz w:val="20"/>
          <w:szCs w:val="20"/>
        </w:rPr>
        <w:t xml:space="preserve"> </w:t>
      </w:r>
      <w:r w:rsidRPr="00406300">
        <w:rPr>
          <w:rFonts w:ascii="Times New Roman" w:hAnsi="Times New Roman" w:cs="Times New Roman"/>
          <w:sz w:val="20"/>
          <w:szCs w:val="20"/>
        </w:rPr>
        <w:t>Júri</w:t>
      </w:r>
      <w:r w:rsidRPr="00406300">
        <w:rPr>
          <w:rFonts w:ascii="Times New Roman" w:hAnsi="Times New Roman" w:cs="Times New Roman"/>
          <w:spacing w:val="-7"/>
          <w:sz w:val="20"/>
          <w:szCs w:val="20"/>
        </w:rPr>
        <w:t xml:space="preserve"> </w:t>
      </w:r>
      <w:r w:rsidRPr="00406300">
        <w:rPr>
          <w:rFonts w:ascii="Times New Roman" w:hAnsi="Times New Roman" w:cs="Times New Roman"/>
          <w:sz w:val="20"/>
          <w:szCs w:val="20"/>
        </w:rPr>
        <w:t>e</w:t>
      </w:r>
      <w:r w:rsidRPr="00406300">
        <w:rPr>
          <w:rFonts w:ascii="Times New Roman" w:hAnsi="Times New Roman" w:cs="Times New Roman"/>
          <w:spacing w:val="-6"/>
          <w:sz w:val="20"/>
          <w:szCs w:val="20"/>
        </w:rPr>
        <w:t xml:space="preserve"> </w:t>
      </w:r>
      <w:r w:rsidRPr="00406300">
        <w:rPr>
          <w:rFonts w:ascii="Times New Roman" w:hAnsi="Times New Roman" w:cs="Times New Roman"/>
          <w:sz w:val="20"/>
          <w:szCs w:val="20"/>
        </w:rPr>
        <w:t xml:space="preserve">Execuções Penais. </w:t>
      </w:r>
      <w:r w:rsidRPr="00406300">
        <w:rPr>
          <w:rFonts w:ascii="Times New Roman" w:hAnsi="Times New Roman" w:cs="Times New Roman"/>
          <w:b/>
          <w:sz w:val="20"/>
          <w:szCs w:val="20"/>
        </w:rPr>
        <w:t>Perfil dos jurados nas comarcas do Paraná</w:t>
      </w:r>
      <w:r w:rsidRPr="00406300">
        <w:rPr>
          <w:rFonts w:ascii="Times New Roman" w:hAnsi="Times New Roman" w:cs="Times New Roman"/>
          <w:sz w:val="20"/>
          <w:szCs w:val="20"/>
        </w:rPr>
        <w:t xml:space="preserve">. Disponível em: </w:t>
      </w:r>
      <w:hyperlink r:id="rId8">
        <w:r w:rsidRPr="00406300">
          <w:rPr>
            <w:rFonts w:ascii="Times New Roman" w:hAnsi="Times New Roman" w:cs="Times New Roman"/>
            <w:color w:val="0462C1"/>
            <w:sz w:val="20"/>
            <w:szCs w:val="20"/>
            <w:u w:val="single" w:color="0462C1"/>
          </w:rPr>
          <w:t>https://criminal.mppr.mp.br/arquivos/File/materialjuri/Perfil_dos_Jurados_nas_Comarcas_do_Parana.pdf</w:t>
        </w:r>
        <w:r w:rsidRPr="00406300">
          <w:rPr>
            <w:rFonts w:ascii="Times New Roman" w:hAnsi="Times New Roman" w:cs="Times New Roman"/>
            <w:sz w:val="20"/>
            <w:szCs w:val="20"/>
          </w:rPr>
          <w:t>.</w:t>
        </w:r>
      </w:hyperlink>
      <w:r w:rsidRPr="00406300">
        <w:rPr>
          <w:rFonts w:ascii="Times New Roman" w:hAnsi="Times New Roman" w:cs="Times New Roman"/>
          <w:sz w:val="20"/>
          <w:szCs w:val="20"/>
        </w:rPr>
        <w:t xml:space="preserve"> Acesso em:</w:t>
      </w:r>
      <w:r w:rsidRPr="00406300">
        <w:rPr>
          <w:rFonts w:ascii="Times New Roman" w:hAnsi="Times New Roman" w:cs="Times New Roman"/>
          <w:spacing w:val="-1"/>
          <w:sz w:val="20"/>
          <w:szCs w:val="20"/>
        </w:rPr>
        <w:t xml:space="preserve"> </w:t>
      </w:r>
      <w:r w:rsidRPr="00406300">
        <w:rPr>
          <w:rFonts w:ascii="Times New Roman" w:hAnsi="Times New Roman" w:cs="Times New Roman"/>
          <w:sz w:val="20"/>
          <w:szCs w:val="20"/>
        </w:rPr>
        <w:t>30/05/2021.</w:t>
      </w:r>
    </w:p>
  </w:footnote>
  <w:footnote w:id="12">
    <w:p w14:paraId="55B26C44" w14:textId="2653A538" w:rsidR="00803E4B" w:rsidRPr="00406300" w:rsidRDefault="00803E4B" w:rsidP="00406300">
      <w:pPr>
        <w:pStyle w:val="Textodenotaderodap"/>
        <w:jc w:val="both"/>
        <w:rPr>
          <w:rFonts w:ascii="Times New Roman" w:hAnsi="Times New Roman" w:cs="Times New Roman"/>
        </w:rPr>
      </w:pPr>
      <w:r w:rsidRPr="00406300">
        <w:rPr>
          <w:rStyle w:val="Refdenotaderodap"/>
          <w:rFonts w:ascii="Times New Roman" w:hAnsi="Times New Roman" w:cs="Times New Roman"/>
        </w:rPr>
        <w:footnoteRef/>
      </w:r>
      <w:r w:rsidRPr="00406300">
        <w:rPr>
          <w:rFonts w:ascii="Times New Roman" w:hAnsi="Times New Roman" w:cs="Times New Roman"/>
        </w:rPr>
        <w:t xml:space="preserve"> RODRIGUES, Dayse Mismar Tavares. </w:t>
      </w:r>
      <w:r w:rsidRPr="00406300">
        <w:rPr>
          <w:rFonts w:ascii="Times New Roman" w:hAnsi="Times New Roman" w:cs="Times New Roman"/>
          <w:b/>
        </w:rPr>
        <w:t xml:space="preserve">Tribunal do Júri </w:t>
      </w:r>
      <w:r w:rsidRPr="00406300">
        <w:rPr>
          <w:rFonts w:ascii="Times New Roman" w:hAnsi="Times New Roman" w:cs="Times New Roman"/>
        </w:rPr>
        <w:t>– um estudo no Estado de Goiás acerca dos fatos que influenciam ou não os jurados na hora do voto. São Paulo: Revista dos Tribunais Online, v. 12/2010, p. 92-127, jan-jul/2010.</w:t>
      </w:r>
    </w:p>
  </w:footnote>
  <w:footnote w:id="13">
    <w:p w14:paraId="6CD08242" w14:textId="460B0F90" w:rsidR="00803E4B" w:rsidRPr="00406300" w:rsidRDefault="00803E4B" w:rsidP="00406300">
      <w:pPr>
        <w:ind w:right="159"/>
        <w:jc w:val="both"/>
        <w:rPr>
          <w:rFonts w:ascii="Times New Roman" w:hAnsi="Times New Roman" w:cs="Times New Roman"/>
          <w:sz w:val="20"/>
          <w:szCs w:val="20"/>
        </w:rPr>
      </w:pPr>
      <w:r w:rsidRPr="00406300">
        <w:rPr>
          <w:rStyle w:val="Refdenotaderodap"/>
          <w:rFonts w:ascii="Times New Roman" w:hAnsi="Times New Roman" w:cs="Times New Roman"/>
          <w:sz w:val="20"/>
          <w:szCs w:val="20"/>
        </w:rPr>
        <w:footnoteRef/>
      </w:r>
      <w:r w:rsidRPr="00406300">
        <w:rPr>
          <w:rFonts w:ascii="Times New Roman" w:hAnsi="Times New Roman" w:cs="Times New Roman"/>
          <w:sz w:val="20"/>
          <w:szCs w:val="20"/>
          <w:lang w:val="de-DE"/>
        </w:rPr>
        <w:t xml:space="preserve"> </w:t>
      </w:r>
      <w:r w:rsidRPr="00406300">
        <w:rPr>
          <w:rFonts w:ascii="Times New Roman" w:hAnsi="Times New Roman" w:cs="Times New Roman"/>
          <w:sz w:val="20"/>
          <w:szCs w:val="20"/>
          <w:lang w:val="de-DE"/>
        </w:rPr>
        <w:t>ANWER,</w:t>
      </w:r>
      <w:r w:rsidRPr="00406300">
        <w:rPr>
          <w:rFonts w:ascii="Times New Roman" w:hAnsi="Times New Roman" w:cs="Times New Roman"/>
          <w:spacing w:val="-6"/>
          <w:sz w:val="20"/>
          <w:szCs w:val="20"/>
          <w:lang w:val="de-DE"/>
        </w:rPr>
        <w:t xml:space="preserve"> </w:t>
      </w:r>
      <w:r w:rsidRPr="00406300">
        <w:rPr>
          <w:rFonts w:ascii="Times New Roman" w:hAnsi="Times New Roman" w:cs="Times New Roman"/>
          <w:sz w:val="20"/>
          <w:szCs w:val="20"/>
          <w:lang w:val="de-DE"/>
        </w:rPr>
        <w:t>Shamena;</w:t>
      </w:r>
      <w:r w:rsidRPr="00406300">
        <w:rPr>
          <w:rFonts w:ascii="Times New Roman" w:hAnsi="Times New Roman" w:cs="Times New Roman"/>
          <w:spacing w:val="-6"/>
          <w:sz w:val="20"/>
          <w:szCs w:val="20"/>
          <w:lang w:val="de-DE"/>
        </w:rPr>
        <w:t xml:space="preserve"> </w:t>
      </w:r>
      <w:r w:rsidRPr="00406300">
        <w:rPr>
          <w:rFonts w:ascii="Times New Roman" w:hAnsi="Times New Roman" w:cs="Times New Roman"/>
          <w:sz w:val="20"/>
          <w:szCs w:val="20"/>
          <w:lang w:val="de-DE"/>
        </w:rPr>
        <w:t>BAYER,</w:t>
      </w:r>
      <w:r w:rsidRPr="00406300">
        <w:rPr>
          <w:rFonts w:ascii="Times New Roman" w:hAnsi="Times New Roman" w:cs="Times New Roman"/>
          <w:spacing w:val="-4"/>
          <w:sz w:val="20"/>
          <w:szCs w:val="20"/>
          <w:lang w:val="de-DE"/>
        </w:rPr>
        <w:t xml:space="preserve"> </w:t>
      </w:r>
      <w:r w:rsidRPr="00406300">
        <w:rPr>
          <w:rFonts w:ascii="Times New Roman" w:hAnsi="Times New Roman" w:cs="Times New Roman"/>
          <w:sz w:val="20"/>
          <w:szCs w:val="20"/>
          <w:lang w:val="de-DE"/>
        </w:rPr>
        <w:t>Patrick;</w:t>
      </w:r>
      <w:r w:rsidRPr="00406300">
        <w:rPr>
          <w:rFonts w:ascii="Times New Roman" w:hAnsi="Times New Roman" w:cs="Times New Roman"/>
          <w:spacing w:val="-6"/>
          <w:sz w:val="20"/>
          <w:szCs w:val="20"/>
          <w:lang w:val="de-DE"/>
        </w:rPr>
        <w:t xml:space="preserve"> </w:t>
      </w:r>
      <w:r w:rsidRPr="00406300">
        <w:rPr>
          <w:rFonts w:ascii="Times New Roman" w:hAnsi="Times New Roman" w:cs="Times New Roman"/>
          <w:sz w:val="20"/>
          <w:szCs w:val="20"/>
          <w:lang w:val="de-DE"/>
        </w:rPr>
        <w:t>HJALMARSSON,</w:t>
      </w:r>
      <w:r w:rsidRPr="00406300">
        <w:rPr>
          <w:rFonts w:ascii="Times New Roman" w:hAnsi="Times New Roman" w:cs="Times New Roman"/>
          <w:spacing w:val="-6"/>
          <w:sz w:val="20"/>
          <w:szCs w:val="20"/>
          <w:lang w:val="de-DE"/>
        </w:rPr>
        <w:t xml:space="preserve"> </w:t>
      </w:r>
      <w:r w:rsidRPr="00406300">
        <w:rPr>
          <w:rFonts w:ascii="Times New Roman" w:hAnsi="Times New Roman" w:cs="Times New Roman"/>
          <w:sz w:val="20"/>
          <w:szCs w:val="20"/>
          <w:lang w:val="de-DE"/>
        </w:rPr>
        <w:t>Randi.</w:t>
      </w:r>
      <w:r w:rsidRPr="00406300">
        <w:rPr>
          <w:rFonts w:ascii="Times New Roman" w:hAnsi="Times New Roman" w:cs="Times New Roman"/>
          <w:spacing w:val="-5"/>
          <w:sz w:val="20"/>
          <w:szCs w:val="20"/>
          <w:lang w:val="de-DE"/>
        </w:rPr>
        <w:t xml:space="preserve"> </w:t>
      </w:r>
      <w:r w:rsidR="000103B3">
        <w:rPr>
          <w:rFonts w:ascii="Times New Roman" w:hAnsi="Times New Roman" w:cs="Times New Roman"/>
          <w:b/>
          <w:sz w:val="20"/>
          <w:szCs w:val="20"/>
        </w:rPr>
        <w:fldChar w:fldCharType="begin"/>
      </w:r>
      <w:r w:rsidR="000103B3" w:rsidRPr="00DC09ED">
        <w:rPr>
          <w:rFonts w:ascii="Times New Roman" w:hAnsi="Times New Roman" w:cs="Times New Roman"/>
          <w:b/>
          <w:sz w:val="20"/>
          <w:szCs w:val="20"/>
          <w:lang w:val="de-DE"/>
        </w:rPr>
        <w:instrText xml:space="preserve"> HYPERLINK "https://ideas.repec.org/a/oup/qjecon/v127y2012i2p1017-1055.html" \h </w:instrText>
      </w:r>
      <w:r w:rsidR="000103B3">
        <w:rPr>
          <w:rFonts w:ascii="Times New Roman" w:hAnsi="Times New Roman" w:cs="Times New Roman"/>
          <w:b/>
          <w:sz w:val="20"/>
          <w:szCs w:val="20"/>
        </w:rPr>
        <w:fldChar w:fldCharType="separate"/>
      </w:r>
      <w:r w:rsidRPr="00406300">
        <w:rPr>
          <w:rFonts w:ascii="Times New Roman" w:hAnsi="Times New Roman" w:cs="Times New Roman"/>
          <w:b/>
          <w:sz w:val="20"/>
          <w:szCs w:val="20"/>
        </w:rPr>
        <w:t>The</w:t>
      </w:r>
      <w:r w:rsidRPr="00406300">
        <w:rPr>
          <w:rFonts w:ascii="Times New Roman" w:hAnsi="Times New Roman" w:cs="Times New Roman"/>
          <w:b/>
          <w:spacing w:val="-7"/>
          <w:sz w:val="20"/>
          <w:szCs w:val="20"/>
        </w:rPr>
        <w:t xml:space="preserve"> </w:t>
      </w:r>
      <w:r w:rsidRPr="00406300">
        <w:rPr>
          <w:rFonts w:ascii="Times New Roman" w:hAnsi="Times New Roman" w:cs="Times New Roman"/>
          <w:b/>
          <w:sz w:val="20"/>
          <w:szCs w:val="20"/>
        </w:rPr>
        <w:t>Impact</w:t>
      </w:r>
      <w:r w:rsidRPr="00406300">
        <w:rPr>
          <w:rFonts w:ascii="Times New Roman" w:hAnsi="Times New Roman" w:cs="Times New Roman"/>
          <w:b/>
          <w:spacing w:val="-6"/>
          <w:sz w:val="20"/>
          <w:szCs w:val="20"/>
        </w:rPr>
        <w:t xml:space="preserve"> </w:t>
      </w:r>
      <w:r w:rsidRPr="00406300">
        <w:rPr>
          <w:rFonts w:ascii="Times New Roman" w:hAnsi="Times New Roman" w:cs="Times New Roman"/>
          <w:b/>
          <w:sz w:val="20"/>
          <w:szCs w:val="20"/>
        </w:rPr>
        <w:t>of</w:t>
      </w:r>
      <w:r w:rsidRPr="00406300">
        <w:rPr>
          <w:rFonts w:ascii="Times New Roman" w:hAnsi="Times New Roman" w:cs="Times New Roman"/>
          <w:b/>
          <w:spacing w:val="-6"/>
          <w:sz w:val="20"/>
          <w:szCs w:val="20"/>
        </w:rPr>
        <w:t xml:space="preserve"> </w:t>
      </w:r>
      <w:r w:rsidRPr="00406300">
        <w:rPr>
          <w:rFonts w:ascii="Times New Roman" w:hAnsi="Times New Roman" w:cs="Times New Roman"/>
          <w:b/>
          <w:sz w:val="20"/>
          <w:szCs w:val="20"/>
        </w:rPr>
        <w:t>Jury</w:t>
      </w:r>
      <w:r w:rsidRPr="00406300">
        <w:rPr>
          <w:rFonts w:ascii="Times New Roman" w:hAnsi="Times New Roman" w:cs="Times New Roman"/>
          <w:b/>
          <w:spacing w:val="-7"/>
          <w:sz w:val="20"/>
          <w:szCs w:val="20"/>
        </w:rPr>
        <w:t xml:space="preserve"> </w:t>
      </w:r>
      <w:r w:rsidRPr="00406300">
        <w:rPr>
          <w:rFonts w:ascii="Times New Roman" w:hAnsi="Times New Roman" w:cs="Times New Roman"/>
          <w:b/>
          <w:sz w:val="20"/>
          <w:szCs w:val="20"/>
        </w:rPr>
        <w:t>Race</w:t>
      </w:r>
      <w:r w:rsidRPr="00406300">
        <w:rPr>
          <w:rFonts w:ascii="Times New Roman" w:hAnsi="Times New Roman" w:cs="Times New Roman"/>
          <w:b/>
          <w:spacing w:val="-6"/>
          <w:sz w:val="20"/>
          <w:szCs w:val="20"/>
        </w:rPr>
        <w:t xml:space="preserve"> </w:t>
      </w:r>
      <w:r w:rsidRPr="00406300">
        <w:rPr>
          <w:rFonts w:ascii="Times New Roman" w:hAnsi="Times New Roman" w:cs="Times New Roman"/>
          <w:b/>
          <w:sz w:val="20"/>
          <w:szCs w:val="20"/>
        </w:rPr>
        <w:t>in</w:t>
      </w:r>
      <w:r w:rsidRPr="00406300">
        <w:rPr>
          <w:rFonts w:ascii="Times New Roman" w:hAnsi="Times New Roman" w:cs="Times New Roman"/>
          <w:b/>
          <w:spacing w:val="-7"/>
          <w:sz w:val="20"/>
          <w:szCs w:val="20"/>
        </w:rPr>
        <w:t xml:space="preserve"> </w:t>
      </w:r>
      <w:r w:rsidRPr="00406300">
        <w:rPr>
          <w:rFonts w:ascii="Times New Roman" w:hAnsi="Times New Roman" w:cs="Times New Roman"/>
          <w:b/>
          <w:sz w:val="20"/>
          <w:szCs w:val="20"/>
        </w:rPr>
        <w:t>Criminal</w:t>
      </w:r>
      <w:r w:rsidR="000103B3">
        <w:rPr>
          <w:rFonts w:ascii="Times New Roman" w:hAnsi="Times New Roman" w:cs="Times New Roman"/>
          <w:b/>
          <w:sz w:val="20"/>
          <w:szCs w:val="20"/>
        </w:rPr>
        <w:fldChar w:fldCharType="end"/>
      </w:r>
      <w:r w:rsidRPr="00406300">
        <w:rPr>
          <w:rFonts w:ascii="Times New Roman" w:hAnsi="Times New Roman" w:cs="Times New Roman"/>
          <w:b/>
          <w:sz w:val="20"/>
          <w:szCs w:val="20"/>
        </w:rPr>
        <w:t xml:space="preserve"> </w:t>
      </w:r>
      <w:hyperlink r:id="rId9">
        <w:r w:rsidRPr="00406300">
          <w:rPr>
            <w:rFonts w:ascii="Times New Roman" w:hAnsi="Times New Roman" w:cs="Times New Roman"/>
            <w:b/>
            <w:sz w:val="20"/>
            <w:szCs w:val="20"/>
          </w:rPr>
          <w:t xml:space="preserve">Trials. </w:t>
        </w:r>
      </w:hyperlink>
      <w:r w:rsidRPr="00406300">
        <w:rPr>
          <w:rFonts w:ascii="Times New Roman" w:hAnsi="Times New Roman" w:cs="Times New Roman"/>
          <w:sz w:val="20"/>
          <w:szCs w:val="20"/>
        </w:rPr>
        <w:t xml:space="preserve">Disponível em: </w:t>
      </w:r>
      <w:hyperlink r:id="rId10">
        <w:r w:rsidRPr="00406300">
          <w:rPr>
            <w:rFonts w:ascii="Times New Roman" w:hAnsi="Times New Roman" w:cs="Times New Roman"/>
            <w:sz w:val="20"/>
            <w:szCs w:val="20"/>
          </w:rPr>
          <w:t>https://www.nber.org/papers/w16366.</w:t>
        </w:r>
      </w:hyperlink>
      <w:r w:rsidRPr="00406300">
        <w:rPr>
          <w:rFonts w:ascii="Times New Roman" w:hAnsi="Times New Roman" w:cs="Times New Roman"/>
          <w:sz w:val="20"/>
          <w:szCs w:val="20"/>
        </w:rPr>
        <w:t xml:space="preserve"> Acesso em</w:t>
      </w:r>
      <w:r w:rsidRPr="00406300">
        <w:rPr>
          <w:rFonts w:ascii="Times New Roman" w:hAnsi="Times New Roman" w:cs="Times New Roman"/>
          <w:spacing w:val="4"/>
          <w:sz w:val="20"/>
          <w:szCs w:val="20"/>
        </w:rPr>
        <w:t xml:space="preserve"> </w:t>
      </w:r>
      <w:r>
        <w:rPr>
          <w:rFonts w:ascii="Times New Roman" w:hAnsi="Times New Roman" w:cs="Times New Roman"/>
          <w:sz w:val="20"/>
          <w:szCs w:val="20"/>
        </w:rPr>
        <w:t>16.12.2023</w:t>
      </w:r>
    </w:p>
    <w:p w14:paraId="18A2AC2E" w14:textId="21D2C071" w:rsidR="00803E4B" w:rsidRDefault="00803E4B">
      <w:pPr>
        <w:pStyle w:val="Textodenotaderodap"/>
      </w:pPr>
    </w:p>
  </w:footnote>
  <w:footnote w:id="14">
    <w:p w14:paraId="740D6BD7" w14:textId="0A348482" w:rsidR="00803E4B" w:rsidRPr="00CB39FF" w:rsidRDefault="00803E4B" w:rsidP="00CB39FF">
      <w:pPr>
        <w:pStyle w:val="Textodenotaderodap"/>
        <w:jc w:val="both"/>
        <w:rPr>
          <w:rFonts w:ascii="Times New Roman" w:hAnsi="Times New Roman" w:cs="Times New Roman"/>
        </w:rPr>
      </w:pPr>
      <w:r w:rsidRPr="00CB39FF">
        <w:rPr>
          <w:rStyle w:val="Refdenotaderodap"/>
          <w:rFonts w:ascii="Times New Roman" w:hAnsi="Times New Roman" w:cs="Times New Roman"/>
        </w:rPr>
        <w:footnoteRef/>
      </w:r>
      <w:r w:rsidRPr="00CB39FF">
        <w:rPr>
          <w:rFonts w:ascii="Times New Roman" w:hAnsi="Times New Roman" w:cs="Times New Roman"/>
        </w:rPr>
        <w:t xml:space="preserve"> ESTEVES, Fábio Francisco. </w:t>
      </w:r>
      <w:r w:rsidRPr="00CB39FF">
        <w:rPr>
          <w:rFonts w:ascii="Times New Roman" w:hAnsi="Times New Roman" w:cs="Times New Roman"/>
          <w:b/>
        </w:rPr>
        <w:t>Embranquecimento da Justiça é silencioso</w:t>
      </w:r>
      <w:r w:rsidRPr="00CB39FF">
        <w:rPr>
          <w:rFonts w:ascii="Times New Roman" w:hAnsi="Times New Roman" w:cs="Times New Roman"/>
        </w:rPr>
        <w:t>. Entrevista concedida ao Correio Brasiliense. Disponível em https://agenciapatriciagalvao.org.br/violencia/racismo/juiz-fabio-francisco-esteves-embranquecimento-da-justica-e-silencioso/</w:t>
      </w:r>
      <w:r w:rsidRPr="00CB39FF">
        <w:rPr>
          <w:rFonts w:ascii="Times New Roman" w:hAnsi="Times New Roman" w:cs="Times New Roman"/>
          <w:shd w:val="clear" w:color="auto" w:fill="F8F8F8"/>
        </w:rPr>
        <w:t>. Acesso em 30.05.2021.</w:t>
      </w:r>
    </w:p>
  </w:footnote>
  <w:footnote w:id="15">
    <w:p w14:paraId="406E9DD0" w14:textId="75F09804" w:rsidR="00803E4B" w:rsidRPr="00CB39FF" w:rsidRDefault="00803E4B" w:rsidP="00CB39FF">
      <w:pPr>
        <w:pStyle w:val="Textodenotaderodap"/>
        <w:jc w:val="both"/>
        <w:rPr>
          <w:rFonts w:ascii="Times New Roman" w:hAnsi="Times New Roman" w:cs="Times New Roman"/>
        </w:rPr>
      </w:pPr>
      <w:r w:rsidRPr="00CB39FF">
        <w:rPr>
          <w:rStyle w:val="Refdenotaderodap"/>
          <w:rFonts w:ascii="Times New Roman" w:hAnsi="Times New Roman" w:cs="Times New Roman"/>
        </w:rPr>
        <w:footnoteRef/>
      </w:r>
      <w:r w:rsidRPr="00CB39FF">
        <w:rPr>
          <w:rFonts w:ascii="Times New Roman" w:hAnsi="Times New Roman" w:cs="Times New Roman"/>
        </w:rPr>
        <w:t xml:space="preserve"> BRASIL, CNJ. Perfil Sociodemográfico dos magistrados brasileiros 2018. Disponível em: </w:t>
      </w:r>
      <w:hyperlink r:id="rId11">
        <w:r w:rsidRPr="00CB39FF">
          <w:rPr>
            <w:rFonts w:ascii="Times New Roman" w:hAnsi="Times New Roman" w:cs="Times New Roman"/>
            <w:color w:val="0462C1"/>
            <w:u w:val="single" w:color="0462C1"/>
          </w:rPr>
          <w:t>https://static.poder360.com.br/2018/09/49b47a6cf9185359256c22766d5076eb.pdf</w:t>
        </w:r>
        <w:r w:rsidRPr="00CB39FF">
          <w:rPr>
            <w:rFonts w:ascii="Times New Roman" w:hAnsi="Times New Roman" w:cs="Times New Roman"/>
          </w:rPr>
          <w:t>.</w:t>
        </w:r>
      </w:hyperlink>
      <w:r w:rsidRPr="00CB39FF">
        <w:rPr>
          <w:rFonts w:ascii="Times New Roman" w:hAnsi="Times New Roman" w:cs="Times New Roman"/>
        </w:rPr>
        <w:t xml:space="preserve"> p. 8. Acesso em 16.12.2023</w:t>
      </w:r>
    </w:p>
  </w:footnote>
  <w:footnote w:id="16">
    <w:p w14:paraId="257D8645" w14:textId="3944C2EA" w:rsidR="00803E4B" w:rsidRPr="00CB39FF" w:rsidRDefault="00803E4B" w:rsidP="00CB39FF">
      <w:pPr>
        <w:ind w:right="322"/>
        <w:jc w:val="both"/>
        <w:rPr>
          <w:rFonts w:ascii="Times New Roman" w:hAnsi="Times New Roman" w:cs="Times New Roman"/>
          <w:sz w:val="20"/>
          <w:szCs w:val="20"/>
        </w:rPr>
      </w:pPr>
      <w:r w:rsidRPr="00CB39FF">
        <w:rPr>
          <w:rStyle w:val="Refdenotaderodap"/>
          <w:rFonts w:ascii="Times New Roman" w:hAnsi="Times New Roman" w:cs="Times New Roman"/>
          <w:sz w:val="20"/>
          <w:szCs w:val="20"/>
        </w:rPr>
        <w:footnoteRef/>
      </w:r>
      <w:r w:rsidRPr="00CB39FF">
        <w:rPr>
          <w:rFonts w:ascii="Times New Roman" w:hAnsi="Times New Roman" w:cs="Times New Roman"/>
          <w:sz w:val="20"/>
          <w:szCs w:val="20"/>
        </w:rPr>
        <w:t xml:space="preserve"> BRASIL, IBGE</w:t>
      </w:r>
      <w:r w:rsidRPr="00CB39FF">
        <w:rPr>
          <w:rFonts w:ascii="Times New Roman" w:hAnsi="Times New Roman" w:cs="Times New Roman"/>
          <w:b/>
          <w:sz w:val="20"/>
          <w:szCs w:val="20"/>
        </w:rPr>
        <w:t>. Pesquisa Nacional por Amostra de Domicílios (Pnad) Contínua do IBGE</w:t>
      </w:r>
      <w:r w:rsidRPr="00CB39FF">
        <w:rPr>
          <w:rFonts w:ascii="Times New Roman" w:hAnsi="Times New Roman" w:cs="Times New Roman"/>
          <w:sz w:val="20"/>
          <w:szCs w:val="20"/>
        </w:rPr>
        <w:t>, 2020.</w:t>
      </w:r>
      <w:r>
        <w:rPr>
          <w:rFonts w:ascii="Times New Roman" w:hAnsi="Times New Roman" w:cs="Times New Roman"/>
          <w:sz w:val="20"/>
          <w:szCs w:val="20"/>
        </w:rPr>
        <w:t xml:space="preserve"> </w:t>
      </w:r>
      <w:r w:rsidRPr="00CB39FF">
        <w:rPr>
          <w:rFonts w:ascii="Times New Roman" w:hAnsi="Times New Roman" w:cs="Times New Roman"/>
          <w:sz w:val="20"/>
          <w:szCs w:val="20"/>
        </w:rPr>
        <w:t>Dispon</w:t>
      </w:r>
      <w:r>
        <w:rPr>
          <w:rFonts w:ascii="Times New Roman" w:hAnsi="Times New Roman" w:cs="Times New Roman"/>
          <w:sz w:val="20"/>
          <w:szCs w:val="20"/>
        </w:rPr>
        <w:t>í</w:t>
      </w:r>
      <w:r w:rsidRPr="00CB39FF">
        <w:rPr>
          <w:rFonts w:ascii="Times New Roman" w:hAnsi="Times New Roman" w:cs="Times New Roman"/>
          <w:sz w:val="20"/>
          <w:szCs w:val="20"/>
        </w:rPr>
        <w:t xml:space="preserve">vel em: https://sidra.ibge.gov.br/tabela/6403. Acesso em </w:t>
      </w:r>
      <w:r>
        <w:rPr>
          <w:rFonts w:ascii="Times New Roman" w:hAnsi="Times New Roman" w:cs="Times New Roman"/>
          <w:sz w:val="20"/>
          <w:szCs w:val="20"/>
        </w:rPr>
        <w:t xml:space="preserve">16.12.2023. </w:t>
      </w:r>
    </w:p>
    <w:p w14:paraId="42C3C607" w14:textId="2CAF569B" w:rsidR="00803E4B" w:rsidRDefault="00803E4B">
      <w:pPr>
        <w:pStyle w:val="Textodenotaderodap"/>
      </w:pPr>
    </w:p>
  </w:footnote>
  <w:footnote w:id="17">
    <w:p w14:paraId="5F084B26" w14:textId="4416A91F" w:rsidR="00803E4B" w:rsidRPr="009D19DA" w:rsidRDefault="00803E4B" w:rsidP="009D19DA">
      <w:pPr>
        <w:spacing w:line="240" w:lineRule="auto"/>
        <w:jc w:val="both"/>
        <w:rPr>
          <w:rFonts w:ascii="Times New Roman" w:hAnsi="Times New Roman" w:cs="Times New Roman"/>
        </w:rPr>
      </w:pPr>
      <w:r w:rsidRPr="00CB39FF">
        <w:rPr>
          <w:rStyle w:val="Refdenotaderodap"/>
          <w:rFonts w:ascii="Times New Roman" w:hAnsi="Times New Roman" w:cs="Times New Roman"/>
          <w:sz w:val="20"/>
          <w:szCs w:val="20"/>
        </w:rPr>
        <w:footnoteRef/>
      </w:r>
      <w:r w:rsidRPr="00CB39FF">
        <w:rPr>
          <w:rFonts w:ascii="Times New Roman" w:hAnsi="Times New Roman" w:cs="Times New Roman"/>
          <w:sz w:val="20"/>
          <w:szCs w:val="20"/>
        </w:rPr>
        <w:t xml:space="preserve"> </w:t>
      </w:r>
      <w:r>
        <w:rPr>
          <w:rFonts w:ascii="Times New Roman" w:hAnsi="Times New Roman" w:cs="Times New Roman"/>
          <w:sz w:val="20"/>
          <w:szCs w:val="20"/>
        </w:rPr>
        <w:t xml:space="preserve">Nessa ótica </w:t>
      </w:r>
      <w:r w:rsidRPr="009D19DA">
        <w:rPr>
          <w:rFonts w:ascii="Times New Roman" w:hAnsi="Times New Roman" w:cs="Times New Roman"/>
          <w:sz w:val="20"/>
          <w:szCs w:val="20"/>
        </w:rPr>
        <w:t>parece</w:t>
      </w:r>
      <w:r w:rsidRPr="009D19DA">
        <w:rPr>
          <w:rFonts w:ascii="Times New Roman" w:hAnsi="Times New Roman" w:cs="Times New Roman"/>
          <w:spacing w:val="-6"/>
          <w:sz w:val="20"/>
          <w:szCs w:val="20"/>
        </w:rPr>
        <w:t xml:space="preserve"> </w:t>
      </w:r>
      <w:r w:rsidRPr="009D19DA">
        <w:rPr>
          <w:rFonts w:ascii="Times New Roman" w:hAnsi="Times New Roman" w:cs="Times New Roman"/>
          <w:sz w:val="20"/>
          <w:szCs w:val="20"/>
        </w:rPr>
        <w:t>se</w:t>
      </w:r>
      <w:r w:rsidRPr="009D19DA">
        <w:rPr>
          <w:rFonts w:ascii="Times New Roman" w:hAnsi="Times New Roman" w:cs="Times New Roman"/>
          <w:spacing w:val="-4"/>
          <w:sz w:val="20"/>
          <w:szCs w:val="20"/>
        </w:rPr>
        <w:t xml:space="preserve"> </w:t>
      </w:r>
      <w:r w:rsidRPr="009D19DA">
        <w:rPr>
          <w:rFonts w:ascii="Times New Roman" w:hAnsi="Times New Roman" w:cs="Times New Roman"/>
          <w:sz w:val="20"/>
          <w:szCs w:val="20"/>
        </w:rPr>
        <w:t>inclinar</w:t>
      </w:r>
      <w:r w:rsidRPr="009D19DA">
        <w:rPr>
          <w:rFonts w:ascii="Times New Roman" w:hAnsi="Times New Roman" w:cs="Times New Roman"/>
          <w:spacing w:val="-3"/>
          <w:sz w:val="20"/>
          <w:szCs w:val="20"/>
        </w:rPr>
        <w:t xml:space="preserve"> </w:t>
      </w:r>
      <w:r w:rsidRPr="009D19DA">
        <w:rPr>
          <w:rFonts w:ascii="Times New Roman" w:hAnsi="Times New Roman" w:cs="Times New Roman"/>
          <w:sz w:val="20"/>
          <w:szCs w:val="20"/>
        </w:rPr>
        <w:t>a</w:t>
      </w:r>
      <w:r w:rsidRPr="009D19DA">
        <w:rPr>
          <w:rFonts w:ascii="Times New Roman" w:hAnsi="Times New Roman" w:cs="Times New Roman"/>
          <w:spacing w:val="-4"/>
          <w:sz w:val="20"/>
          <w:szCs w:val="20"/>
        </w:rPr>
        <w:t xml:space="preserve"> </w:t>
      </w:r>
      <w:r w:rsidRPr="009D19DA">
        <w:rPr>
          <w:rFonts w:ascii="Times New Roman" w:hAnsi="Times New Roman" w:cs="Times New Roman"/>
          <w:sz w:val="20"/>
          <w:szCs w:val="20"/>
        </w:rPr>
        <w:t>conclusão</w:t>
      </w:r>
      <w:r w:rsidRPr="009D19DA">
        <w:rPr>
          <w:rFonts w:ascii="Times New Roman" w:hAnsi="Times New Roman" w:cs="Times New Roman"/>
          <w:spacing w:val="-4"/>
          <w:sz w:val="20"/>
          <w:szCs w:val="20"/>
        </w:rPr>
        <w:t xml:space="preserve"> </w:t>
      </w:r>
      <w:r w:rsidRPr="009D19DA">
        <w:rPr>
          <w:rFonts w:ascii="Times New Roman" w:hAnsi="Times New Roman" w:cs="Times New Roman"/>
          <w:sz w:val="20"/>
          <w:szCs w:val="20"/>
        </w:rPr>
        <w:t>de</w:t>
      </w:r>
      <w:r w:rsidRPr="009D19DA">
        <w:rPr>
          <w:rFonts w:ascii="Times New Roman" w:hAnsi="Times New Roman" w:cs="Times New Roman"/>
          <w:spacing w:val="-4"/>
          <w:sz w:val="20"/>
          <w:szCs w:val="20"/>
        </w:rPr>
        <w:t xml:space="preserve"> </w:t>
      </w:r>
      <w:r w:rsidRPr="009D19DA">
        <w:rPr>
          <w:rFonts w:ascii="Times New Roman" w:hAnsi="Times New Roman" w:cs="Times New Roman"/>
          <w:sz w:val="20"/>
          <w:szCs w:val="20"/>
        </w:rPr>
        <w:t>Sergio</w:t>
      </w:r>
      <w:r w:rsidRPr="009D19DA">
        <w:rPr>
          <w:rFonts w:ascii="Times New Roman" w:hAnsi="Times New Roman" w:cs="Times New Roman"/>
          <w:spacing w:val="-6"/>
          <w:sz w:val="20"/>
          <w:szCs w:val="20"/>
        </w:rPr>
        <w:t xml:space="preserve"> </w:t>
      </w:r>
      <w:r w:rsidRPr="009D19DA">
        <w:rPr>
          <w:rFonts w:ascii="Times New Roman" w:hAnsi="Times New Roman" w:cs="Times New Roman"/>
          <w:sz w:val="20"/>
          <w:szCs w:val="20"/>
        </w:rPr>
        <w:t>Adorno:</w:t>
      </w:r>
      <w:r w:rsidRPr="009D19DA">
        <w:rPr>
          <w:rFonts w:ascii="Times New Roman" w:hAnsi="Times New Roman" w:cs="Times New Roman"/>
          <w:spacing w:val="-5"/>
          <w:sz w:val="20"/>
          <w:szCs w:val="20"/>
        </w:rPr>
        <w:t xml:space="preserve"> </w:t>
      </w:r>
      <w:r w:rsidRPr="009D19DA">
        <w:rPr>
          <w:rFonts w:ascii="Times New Roman" w:hAnsi="Times New Roman" w:cs="Times New Roman"/>
          <w:sz w:val="20"/>
          <w:szCs w:val="20"/>
        </w:rPr>
        <w:t>“</w:t>
      </w:r>
      <w:r w:rsidRPr="009D19DA">
        <w:rPr>
          <w:rFonts w:ascii="Times New Roman" w:hAnsi="Times New Roman" w:cs="Times New Roman"/>
          <w:i/>
          <w:sz w:val="20"/>
          <w:szCs w:val="20"/>
        </w:rPr>
        <w:t>no</w:t>
      </w:r>
      <w:r w:rsidRPr="009D19DA">
        <w:rPr>
          <w:rFonts w:ascii="Times New Roman" w:hAnsi="Times New Roman" w:cs="Times New Roman"/>
          <w:i/>
          <w:spacing w:val="-3"/>
          <w:sz w:val="20"/>
          <w:szCs w:val="20"/>
        </w:rPr>
        <w:t xml:space="preserve"> </w:t>
      </w:r>
      <w:r w:rsidRPr="009D19DA">
        <w:rPr>
          <w:rFonts w:ascii="Times New Roman" w:hAnsi="Times New Roman" w:cs="Times New Roman"/>
          <w:i/>
          <w:sz w:val="20"/>
          <w:szCs w:val="20"/>
        </w:rPr>
        <w:t>mesmo</w:t>
      </w:r>
      <w:r w:rsidRPr="009D19DA">
        <w:rPr>
          <w:rFonts w:ascii="Times New Roman" w:hAnsi="Times New Roman" w:cs="Times New Roman"/>
          <w:i/>
          <w:spacing w:val="-6"/>
          <w:sz w:val="20"/>
          <w:szCs w:val="20"/>
        </w:rPr>
        <w:t xml:space="preserve"> </w:t>
      </w:r>
      <w:r w:rsidRPr="009D19DA">
        <w:rPr>
          <w:rFonts w:ascii="Times New Roman" w:hAnsi="Times New Roman" w:cs="Times New Roman"/>
          <w:i/>
          <w:sz w:val="20"/>
          <w:szCs w:val="20"/>
        </w:rPr>
        <w:t>sentido,</w:t>
      </w:r>
      <w:r w:rsidRPr="009D19DA">
        <w:rPr>
          <w:rFonts w:ascii="Times New Roman" w:hAnsi="Times New Roman" w:cs="Times New Roman"/>
          <w:i/>
          <w:spacing w:val="-5"/>
          <w:sz w:val="20"/>
          <w:szCs w:val="20"/>
        </w:rPr>
        <w:t xml:space="preserve"> </w:t>
      </w:r>
      <w:r w:rsidRPr="009D19DA">
        <w:rPr>
          <w:rFonts w:ascii="Times New Roman" w:hAnsi="Times New Roman" w:cs="Times New Roman"/>
          <w:i/>
          <w:sz w:val="20"/>
          <w:szCs w:val="20"/>
        </w:rPr>
        <w:t>parecem</w:t>
      </w:r>
      <w:r w:rsidRPr="009D19DA">
        <w:rPr>
          <w:rFonts w:ascii="Times New Roman" w:hAnsi="Times New Roman" w:cs="Times New Roman"/>
          <w:i/>
          <w:spacing w:val="-3"/>
          <w:sz w:val="20"/>
          <w:szCs w:val="20"/>
        </w:rPr>
        <w:t xml:space="preserve"> </w:t>
      </w:r>
      <w:r w:rsidRPr="009D19DA">
        <w:rPr>
          <w:rFonts w:ascii="Times New Roman" w:hAnsi="Times New Roman" w:cs="Times New Roman"/>
          <w:i/>
          <w:sz w:val="20"/>
          <w:szCs w:val="20"/>
        </w:rPr>
        <w:t>insólitos</w:t>
      </w:r>
      <w:r w:rsidRPr="009D19DA">
        <w:rPr>
          <w:rFonts w:ascii="Times New Roman" w:hAnsi="Times New Roman" w:cs="Times New Roman"/>
          <w:i/>
          <w:spacing w:val="-5"/>
          <w:sz w:val="20"/>
          <w:szCs w:val="20"/>
        </w:rPr>
        <w:t xml:space="preserve"> </w:t>
      </w:r>
      <w:r w:rsidRPr="009D19DA">
        <w:rPr>
          <w:rFonts w:ascii="Times New Roman" w:hAnsi="Times New Roman" w:cs="Times New Roman"/>
          <w:i/>
          <w:sz w:val="20"/>
          <w:szCs w:val="20"/>
        </w:rPr>
        <w:t>os argumentos</w:t>
      </w:r>
      <w:r w:rsidRPr="009D19DA">
        <w:rPr>
          <w:rFonts w:ascii="Times New Roman" w:hAnsi="Times New Roman" w:cs="Times New Roman"/>
          <w:i/>
          <w:spacing w:val="-15"/>
          <w:sz w:val="20"/>
          <w:szCs w:val="20"/>
        </w:rPr>
        <w:t xml:space="preserve"> </w:t>
      </w:r>
      <w:r w:rsidRPr="009D19DA">
        <w:rPr>
          <w:rFonts w:ascii="Times New Roman" w:hAnsi="Times New Roman" w:cs="Times New Roman"/>
          <w:i/>
          <w:sz w:val="20"/>
          <w:szCs w:val="20"/>
        </w:rPr>
        <w:t>favoráveis</w:t>
      </w:r>
      <w:r w:rsidRPr="009D19DA">
        <w:rPr>
          <w:rFonts w:ascii="Times New Roman" w:hAnsi="Times New Roman" w:cs="Times New Roman"/>
          <w:i/>
          <w:spacing w:val="-14"/>
          <w:sz w:val="20"/>
          <w:szCs w:val="20"/>
        </w:rPr>
        <w:t xml:space="preserve"> </w:t>
      </w:r>
      <w:r w:rsidRPr="009D19DA">
        <w:rPr>
          <w:rFonts w:ascii="Times New Roman" w:hAnsi="Times New Roman" w:cs="Times New Roman"/>
          <w:i/>
          <w:sz w:val="20"/>
          <w:szCs w:val="20"/>
        </w:rPr>
        <w:t>à</w:t>
      </w:r>
      <w:r w:rsidRPr="009D19DA">
        <w:rPr>
          <w:rFonts w:ascii="Times New Roman" w:hAnsi="Times New Roman" w:cs="Times New Roman"/>
          <w:i/>
          <w:spacing w:val="-14"/>
          <w:sz w:val="20"/>
          <w:szCs w:val="20"/>
        </w:rPr>
        <w:t xml:space="preserve"> </w:t>
      </w:r>
      <w:r w:rsidRPr="009D19DA">
        <w:rPr>
          <w:rFonts w:ascii="Times New Roman" w:hAnsi="Times New Roman" w:cs="Times New Roman"/>
          <w:i/>
          <w:sz w:val="20"/>
          <w:szCs w:val="20"/>
        </w:rPr>
        <w:t>extinção</w:t>
      </w:r>
      <w:r w:rsidRPr="009D19DA">
        <w:rPr>
          <w:rFonts w:ascii="Times New Roman" w:hAnsi="Times New Roman" w:cs="Times New Roman"/>
          <w:i/>
          <w:spacing w:val="-12"/>
          <w:sz w:val="20"/>
          <w:szCs w:val="20"/>
        </w:rPr>
        <w:t xml:space="preserve"> </w:t>
      </w:r>
      <w:r w:rsidRPr="009D19DA">
        <w:rPr>
          <w:rFonts w:ascii="Times New Roman" w:hAnsi="Times New Roman" w:cs="Times New Roman"/>
          <w:i/>
          <w:sz w:val="20"/>
          <w:szCs w:val="20"/>
        </w:rPr>
        <w:t>do</w:t>
      </w:r>
      <w:r w:rsidRPr="009D19DA">
        <w:rPr>
          <w:rFonts w:ascii="Times New Roman" w:hAnsi="Times New Roman" w:cs="Times New Roman"/>
          <w:i/>
          <w:spacing w:val="-12"/>
          <w:sz w:val="20"/>
          <w:szCs w:val="20"/>
        </w:rPr>
        <w:t xml:space="preserve"> </w:t>
      </w:r>
      <w:r w:rsidRPr="009D19DA">
        <w:rPr>
          <w:rFonts w:ascii="Times New Roman" w:hAnsi="Times New Roman" w:cs="Times New Roman"/>
          <w:i/>
          <w:sz w:val="20"/>
          <w:szCs w:val="20"/>
        </w:rPr>
        <w:t>tribunal</w:t>
      </w:r>
      <w:r w:rsidRPr="009D19DA">
        <w:rPr>
          <w:rFonts w:ascii="Times New Roman" w:hAnsi="Times New Roman" w:cs="Times New Roman"/>
          <w:i/>
          <w:spacing w:val="-14"/>
          <w:sz w:val="20"/>
          <w:szCs w:val="20"/>
        </w:rPr>
        <w:t xml:space="preserve"> </w:t>
      </w:r>
      <w:r w:rsidRPr="009D19DA">
        <w:rPr>
          <w:rFonts w:ascii="Times New Roman" w:hAnsi="Times New Roman" w:cs="Times New Roman"/>
          <w:i/>
          <w:sz w:val="20"/>
          <w:szCs w:val="20"/>
        </w:rPr>
        <w:t>do</w:t>
      </w:r>
      <w:r w:rsidRPr="009D19DA">
        <w:rPr>
          <w:rFonts w:ascii="Times New Roman" w:hAnsi="Times New Roman" w:cs="Times New Roman"/>
          <w:i/>
          <w:spacing w:val="-12"/>
          <w:sz w:val="20"/>
          <w:szCs w:val="20"/>
        </w:rPr>
        <w:t xml:space="preserve"> </w:t>
      </w:r>
      <w:r w:rsidRPr="009D19DA">
        <w:rPr>
          <w:rFonts w:ascii="Times New Roman" w:hAnsi="Times New Roman" w:cs="Times New Roman"/>
          <w:i/>
          <w:sz w:val="20"/>
          <w:szCs w:val="20"/>
        </w:rPr>
        <w:t>júri.</w:t>
      </w:r>
      <w:r w:rsidRPr="009D19DA">
        <w:rPr>
          <w:rFonts w:ascii="Times New Roman" w:hAnsi="Times New Roman" w:cs="Times New Roman"/>
          <w:i/>
          <w:spacing w:val="-14"/>
          <w:sz w:val="20"/>
          <w:szCs w:val="20"/>
        </w:rPr>
        <w:t xml:space="preserve"> </w:t>
      </w:r>
      <w:r w:rsidRPr="009D19DA">
        <w:rPr>
          <w:rFonts w:ascii="Times New Roman" w:hAnsi="Times New Roman" w:cs="Times New Roman"/>
          <w:i/>
          <w:sz w:val="20"/>
          <w:szCs w:val="20"/>
        </w:rPr>
        <w:t>O</w:t>
      </w:r>
      <w:r w:rsidRPr="009D19DA">
        <w:rPr>
          <w:rFonts w:ascii="Times New Roman" w:hAnsi="Times New Roman" w:cs="Times New Roman"/>
          <w:i/>
          <w:spacing w:val="-13"/>
          <w:sz w:val="20"/>
          <w:szCs w:val="20"/>
        </w:rPr>
        <w:t xml:space="preserve"> </w:t>
      </w:r>
      <w:r w:rsidRPr="009D19DA">
        <w:rPr>
          <w:rFonts w:ascii="Times New Roman" w:hAnsi="Times New Roman" w:cs="Times New Roman"/>
          <w:i/>
          <w:sz w:val="20"/>
          <w:szCs w:val="20"/>
        </w:rPr>
        <w:t>problema</w:t>
      </w:r>
      <w:r w:rsidRPr="009D19DA">
        <w:rPr>
          <w:rFonts w:ascii="Times New Roman" w:hAnsi="Times New Roman" w:cs="Times New Roman"/>
          <w:i/>
          <w:spacing w:val="-14"/>
          <w:sz w:val="20"/>
          <w:szCs w:val="20"/>
        </w:rPr>
        <w:t xml:space="preserve"> </w:t>
      </w:r>
      <w:r w:rsidRPr="009D19DA">
        <w:rPr>
          <w:rFonts w:ascii="Times New Roman" w:hAnsi="Times New Roman" w:cs="Times New Roman"/>
          <w:i/>
          <w:sz w:val="20"/>
          <w:szCs w:val="20"/>
        </w:rPr>
        <w:t>da</w:t>
      </w:r>
      <w:r w:rsidRPr="009D19DA">
        <w:rPr>
          <w:rFonts w:ascii="Times New Roman" w:hAnsi="Times New Roman" w:cs="Times New Roman"/>
          <w:i/>
          <w:spacing w:val="-13"/>
          <w:sz w:val="20"/>
          <w:szCs w:val="20"/>
        </w:rPr>
        <w:t xml:space="preserve"> </w:t>
      </w:r>
      <w:r w:rsidRPr="009D19DA">
        <w:rPr>
          <w:rFonts w:ascii="Times New Roman" w:hAnsi="Times New Roman" w:cs="Times New Roman"/>
          <w:i/>
          <w:sz w:val="20"/>
          <w:szCs w:val="20"/>
        </w:rPr>
        <w:t>justiça</w:t>
      </w:r>
      <w:r w:rsidRPr="009D19DA">
        <w:rPr>
          <w:rFonts w:ascii="Times New Roman" w:hAnsi="Times New Roman" w:cs="Times New Roman"/>
          <w:i/>
          <w:spacing w:val="-13"/>
          <w:sz w:val="20"/>
          <w:szCs w:val="20"/>
        </w:rPr>
        <w:t xml:space="preserve"> </w:t>
      </w:r>
      <w:r w:rsidRPr="009D19DA">
        <w:rPr>
          <w:rFonts w:ascii="Times New Roman" w:hAnsi="Times New Roman" w:cs="Times New Roman"/>
          <w:i/>
          <w:sz w:val="20"/>
          <w:szCs w:val="20"/>
        </w:rPr>
        <w:t>penal</w:t>
      </w:r>
      <w:r w:rsidRPr="009D19DA">
        <w:rPr>
          <w:rFonts w:ascii="Times New Roman" w:hAnsi="Times New Roman" w:cs="Times New Roman"/>
          <w:i/>
          <w:spacing w:val="-14"/>
          <w:sz w:val="20"/>
          <w:szCs w:val="20"/>
        </w:rPr>
        <w:t xml:space="preserve"> </w:t>
      </w:r>
      <w:r w:rsidRPr="009D19DA">
        <w:rPr>
          <w:rFonts w:ascii="Times New Roman" w:hAnsi="Times New Roman" w:cs="Times New Roman"/>
          <w:i/>
          <w:sz w:val="20"/>
          <w:szCs w:val="20"/>
        </w:rPr>
        <w:t>não</w:t>
      </w:r>
      <w:r w:rsidRPr="009D19DA">
        <w:rPr>
          <w:rFonts w:ascii="Times New Roman" w:hAnsi="Times New Roman" w:cs="Times New Roman"/>
          <w:i/>
          <w:spacing w:val="-12"/>
          <w:sz w:val="20"/>
          <w:szCs w:val="20"/>
        </w:rPr>
        <w:t xml:space="preserve"> </w:t>
      </w:r>
      <w:r w:rsidRPr="009D19DA">
        <w:rPr>
          <w:rFonts w:ascii="Times New Roman" w:hAnsi="Times New Roman" w:cs="Times New Roman"/>
          <w:i/>
          <w:sz w:val="20"/>
          <w:szCs w:val="20"/>
        </w:rPr>
        <w:t>reside</w:t>
      </w:r>
      <w:r w:rsidRPr="009D19DA">
        <w:rPr>
          <w:rFonts w:ascii="Times New Roman" w:hAnsi="Times New Roman" w:cs="Times New Roman"/>
          <w:i/>
          <w:spacing w:val="-15"/>
          <w:sz w:val="20"/>
          <w:szCs w:val="20"/>
        </w:rPr>
        <w:t xml:space="preserve"> </w:t>
      </w:r>
      <w:r w:rsidRPr="009D19DA">
        <w:rPr>
          <w:rFonts w:ascii="Times New Roman" w:hAnsi="Times New Roman" w:cs="Times New Roman"/>
          <w:i/>
          <w:sz w:val="20"/>
          <w:szCs w:val="20"/>
        </w:rPr>
        <w:t>na</w:t>
      </w:r>
      <w:r w:rsidRPr="009D19DA">
        <w:rPr>
          <w:rFonts w:ascii="Times New Roman" w:hAnsi="Times New Roman" w:cs="Times New Roman"/>
          <w:i/>
          <w:spacing w:val="-14"/>
          <w:sz w:val="20"/>
          <w:szCs w:val="20"/>
        </w:rPr>
        <w:t xml:space="preserve"> </w:t>
      </w:r>
      <w:r w:rsidRPr="009D19DA">
        <w:rPr>
          <w:rFonts w:ascii="Times New Roman" w:hAnsi="Times New Roman" w:cs="Times New Roman"/>
          <w:i/>
          <w:sz w:val="20"/>
          <w:szCs w:val="20"/>
        </w:rPr>
        <w:t>interferência leiga na delicada tarefa de que se reveste a punição. A distribuição desigual de sentença condenatórias</w:t>
      </w:r>
      <w:r w:rsidRPr="009D19DA">
        <w:rPr>
          <w:rFonts w:ascii="Times New Roman" w:hAnsi="Times New Roman" w:cs="Times New Roman"/>
          <w:i/>
          <w:spacing w:val="-33"/>
          <w:sz w:val="20"/>
          <w:szCs w:val="20"/>
        </w:rPr>
        <w:t xml:space="preserve"> </w:t>
      </w:r>
      <w:r w:rsidRPr="009D19DA">
        <w:rPr>
          <w:rFonts w:ascii="Times New Roman" w:hAnsi="Times New Roman" w:cs="Times New Roman"/>
          <w:i/>
          <w:sz w:val="20"/>
          <w:szCs w:val="20"/>
        </w:rPr>
        <w:t>não é efeito de um desconhecimento produndo das regras e princípios que regem os procedimentos legais e normativos. Tudo revela de outr origem: a de uma justiça penal incapaz o consenso em meio às diferenças e desigualdades e, por essa via, construir uma sociabilidade baseada na solidariedade.”</w:t>
      </w:r>
      <w:r w:rsidRPr="009D19DA">
        <w:rPr>
          <w:rFonts w:ascii="Times New Roman" w:hAnsi="Times New Roman" w:cs="Times New Roman"/>
          <w:sz w:val="20"/>
          <w:szCs w:val="20"/>
        </w:rPr>
        <w:t xml:space="preserve"> (ADORNO, Sergio. </w:t>
      </w:r>
      <w:r w:rsidRPr="009D19DA">
        <w:rPr>
          <w:rFonts w:ascii="Times New Roman" w:hAnsi="Times New Roman" w:cs="Times New Roman"/>
          <w:b/>
          <w:sz w:val="20"/>
          <w:szCs w:val="20"/>
        </w:rPr>
        <w:t xml:space="preserve">Crime, justiça penal e desigualdade jurídica: </w:t>
      </w:r>
      <w:r w:rsidRPr="009D19DA">
        <w:rPr>
          <w:rFonts w:ascii="Times New Roman" w:hAnsi="Times New Roman" w:cs="Times New Roman"/>
          <w:sz w:val="20"/>
          <w:szCs w:val="20"/>
        </w:rPr>
        <w:t>as mortes que se contam no tribunal do júri. Revista USP, Dossiê Judiciário, n.21, 1994. São Paulo: Universidade de São Paulo,</w:t>
      </w:r>
      <w:r w:rsidRPr="009D19DA">
        <w:rPr>
          <w:rFonts w:ascii="Times New Roman" w:hAnsi="Times New Roman" w:cs="Times New Roman"/>
          <w:spacing w:val="-5"/>
          <w:sz w:val="20"/>
          <w:szCs w:val="20"/>
        </w:rPr>
        <w:t xml:space="preserve"> </w:t>
      </w:r>
      <w:r w:rsidRPr="009D19DA">
        <w:rPr>
          <w:rFonts w:ascii="Times New Roman" w:hAnsi="Times New Roman" w:cs="Times New Roman"/>
          <w:sz w:val="20"/>
          <w:szCs w:val="20"/>
        </w:rPr>
        <w:t>1994).</w:t>
      </w:r>
    </w:p>
  </w:footnote>
  <w:footnote w:id="18">
    <w:p w14:paraId="09C71D9D" w14:textId="1EFB6DEB" w:rsidR="00803E4B" w:rsidRPr="009D19DA" w:rsidRDefault="00803E4B" w:rsidP="009D19DA">
      <w:pPr>
        <w:pStyle w:val="Textodenotaderodap"/>
        <w:jc w:val="both"/>
        <w:rPr>
          <w:i/>
        </w:rPr>
      </w:pPr>
      <w:r w:rsidRPr="009D19DA">
        <w:rPr>
          <w:rStyle w:val="Refdenotaderodap"/>
          <w:rFonts w:ascii="Times New Roman" w:hAnsi="Times New Roman" w:cs="Times New Roman"/>
        </w:rPr>
        <w:footnoteRef/>
      </w:r>
      <w:r w:rsidRPr="009D19DA">
        <w:rPr>
          <w:rFonts w:ascii="Times New Roman" w:hAnsi="Times New Roman" w:cs="Times New Roman"/>
        </w:rPr>
        <w:t xml:space="preserve"> Art. 425, §2º do CPP: </w:t>
      </w:r>
      <w:r w:rsidRPr="009D19DA">
        <w:rPr>
          <w:rFonts w:ascii="Times New Roman" w:hAnsi="Times New Roman" w:cs="Times New Roman"/>
          <w:i/>
        </w:rPr>
        <w:t>“</w:t>
      </w:r>
      <w:r w:rsidRPr="009D19DA">
        <w:rPr>
          <w:rFonts w:ascii="Times New Roman" w:hAnsi="Times New Roman" w:cs="Times New Roman"/>
          <w:i/>
          <w:color w:val="000000"/>
          <w:shd w:val="clear" w:color="auto" w:fill="FFFFFF"/>
        </w:rPr>
        <w:t>O juiz presidente requisitará às autoridades locais, associações de classe e de bairro, entidades associativas e culturais, instituições de ensino em geral, universidades, sindicatos, repartições públicas e outros núcleos comunitários a indicação de pessoas que reúnam as condições para exercer a função de jurado.”</w:t>
      </w:r>
      <w:r w:rsidRPr="009D19DA">
        <w:rPr>
          <w:i/>
        </w:rPr>
        <w:t xml:space="preserve"> </w:t>
      </w:r>
    </w:p>
  </w:footnote>
  <w:footnote w:id="19">
    <w:p w14:paraId="1C26C1F2" w14:textId="013EC2A7" w:rsidR="00803E4B" w:rsidRDefault="00803E4B" w:rsidP="00E14CBB">
      <w:pPr>
        <w:pStyle w:val="Textodenotaderodap"/>
        <w:jc w:val="both"/>
      </w:pPr>
      <w:r>
        <w:rPr>
          <w:rStyle w:val="Refdenotaderodap"/>
        </w:rPr>
        <w:footnoteRef/>
      </w:r>
      <w:r>
        <w:t xml:space="preserve"> </w:t>
      </w:r>
      <w:r w:rsidRPr="00E14CBB">
        <w:rPr>
          <w:rFonts w:ascii="Times New Roman" w:hAnsi="Times New Roman" w:cs="Times New Roman"/>
          <w:color w:val="000000"/>
          <w:shd w:val="clear" w:color="auto" w:fill="FFFFFF"/>
        </w:rPr>
        <w:t>Art. 426 do CPP:</w:t>
      </w:r>
      <w:r w:rsidRPr="00E14CBB">
        <w:rPr>
          <w:rFonts w:ascii="Times New Roman" w:hAnsi="Times New Roman" w:cs="Times New Roman"/>
          <w:i/>
          <w:color w:val="000000"/>
          <w:shd w:val="clear" w:color="auto" w:fill="FFFFFF"/>
        </w:rPr>
        <w:t> </w:t>
      </w:r>
      <w:proofErr w:type="gramStart"/>
      <w:r>
        <w:rPr>
          <w:rFonts w:ascii="Times New Roman" w:hAnsi="Times New Roman" w:cs="Times New Roman"/>
          <w:i/>
          <w:color w:val="000000"/>
          <w:shd w:val="clear" w:color="auto" w:fill="FFFFFF"/>
        </w:rPr>
        <w:t>“</w:t>
      </w:r>
      <w:r w:rsidRPr="00E14CBB">
        <w:rPr>
          <w:rFonts w:ascii="Times New Roman" w:hAnsi="Times New Roman" w:cs="Times New Roman"/>
          <w:i/>
          <w:color w:val="000000"/>
          <w:shd w:val="clear" w:color="auto" w:fill="FFFFFF"/>
        </w:rPr>
        <w:t xml:space="preserve"> A</w:t>
      </w:r>
      <w:proofErr w:type="gramEnd"/>
      <w:r w:rsidRPr="00E14CBB">
        <w:rPr>
          <w:rFonts w:ascii="Times New Roman" w:hAnsi="Times New Roman" w:cs="Times New Roman"/>
          <w:i/>
          <w:color w:val="000000"/>
          <w:shd w:val="clear" w:color="auto" w:fill="FFFFFF"/>
        </w:rPr>
        <w:t xml:space="preserve"> lista geral dos jurados, com indicação das respectivas profissões, será publicada pela imprensa até o dia 10 de outubro de cada ano e divulgada em editais afixados à porta do Tribunal do Júri.”</w:t>
      </w:r>
    </w:p>
  </w:footnote>
  <w:footnote w:id="20">
    <w:p w14:paraId="01AFACA3" w14:textId="1280CCB0" w:rsidR="00803E4B" w:rsidRPr="00EA427D" w:rsidRDefault="00803E4B" w:rsidP="00EA427D">
      <w:pPr>
        <w:pStyle w:val="Textodenotaderodap"/>
        <w:jc w:val="both"/>
        <w:rPr>
          <w:rFonts w:ascii="Times New Roman" w:hAnsi="Times New Roman" w:cs="Times New Roman"/>
        </w:rPr>
      </w:pPr>
      <w:r w:rsidRPr="00EA427D">
        <w:rPr>
          <w:rStyle w:val="Refdenotaderodap"/>
          <w:rFonts w:ascii="Times New Roman" w:hAnsi="Times New Roman" w:cs="Times New Roman"/>
        </w:rPr>
        <w:footnoteRef/>
      </w:r>
      <w:r w:rsidRPr="00EA427D">
        <w:rPr>
          <w:rFonts w:ascii="Times New Roman" w:hAnsi="Times New Roman" w:cs="Times New Roman"/>
        </w:rPr>
        <w:t xml:space="preserve"> Conforme consta de lista publicada no sítio eletrônico do TJDFT são elas:  1- 1ª Vara Criminal e Tribunal do Júri de Águas Claras (</w:t>
      </w:r>
      <w:hyperlink r:id="rId12" w:history="1">
        <w:r w:rsidRPr="00EA427D">
          <w:rPr>
            <w:rStyle w:val="Hyperlink"/>
            <w:rFonts w:ascii="Times New Roman" w:hAnsi="Times New Roman" w:cs="Times New Roman"/>
          </w:rPr>
          <w:t>vcrimtjuri.agc@tjdft.jus.br</w:t>
        </w:r>
      </w:hyperlink>
      <w:r w:rsidRPr="00EA427D">
        <w:rPr>
          <w:rFonts w:ascii="Times New Roman" w:hAnsi="Times New Roman" w:cs="Times New Roman"/>
        </w:rPr>
        <w:t>); 2- Tribunal do Júri de Brasília (</w:t>
      </w:r>
      <w:hyperlink r:id="rId13" w:tooltip="01tribjuri.bsb@tjdft.jus.br" w:history="1">
        <w:r w:rsidRPr="00EA427D">
          <w:rPr>
            <w:rStyle w:val="Hyperlink"/>
            <w:rFonts w:ascii="Times New Roman" w:hAnsi="Times New Roman" w:cs="Times New Roman"/>
            <w:color w:val="007BB1"/>
            <w:bdr w:val="none" w:sz="0" w:space="0" w:color="auto" w:frame="1"/>
            <w:shd w:val="clear" w:color="auto" w:fill="FFFFFF"/>
          </w:rPr>
          <w:t>01tribjuri.bsb@tjdft.jus.br</w:t>
        </w:r>
      </w:hyperlink>
      <w:r w:rsidRPr="00EA427D">
        <w:rPr>
          <w:rFonts w:ascii="Times New Roman" w:hAnsi="Times New Roman" w:cs="Times New Roman"/>
        </w:rPr>
        <w:t>); 3- Vara do Tribunal do Júri de Brazlândia (</w:t>
      </w:r>
      <w:hyperlink r:id="rId14" w:tooltip="01vcrim.brz@tjdft.jus.br" w:history="1">
        <w:r w:rsidRPr="00EA427D">
          <w:rPr>
            <w:rStyle w:val="Hyperlink"/>
            <w:rFonts w:ascii="Times New Roman" w:hAnsi="Times New Roman" w:cs="Times New Roman"/>
            <w:color w:val="007BB1"/>
            <w:bdr w:val="none" w:sz="0" w:space="0" w:color="auto" w:frame="1"/>
            <w:shd w:val="clear" w:color="auto" w:fill="FFFFFF"/>
          </w:rPr>
          <w:t>01vcrim.brz@tjdft.jus.br</w:t>
        </w:r>
      </w:hyperlink>
      <w:r w:rsidRPr="00EA427D">
        <w:rPr>
          <w:rFonts w:ascii="Times New Roman" w:hAnsi="Times New Roman" w:cs="Times New Roman"/>
        </w:rPr>
        <w:t>); 4- Tribunal do Júri de Ceilândia (</w:t>
      </w:r>
      <w:hyperlink r:id="rId15" w:history="1">
        <w:r w:rsidRPr="00EA427D">
          <w:rPr>
            <w:rStyle w:val="Hyperlink"/>
            <w:rFonts w:ascii="Times New Roman" w:hAnsi="Times New Roman" w:cs="Times New Roman"/>
            <w:bdr w:val="none" w:sz="0" w:space="0" w:color="auto" w:frame="1"/>
          </w:rPr>
          <w:t>1tribjuri.cei@tjdft.jus.br</w:t>
        </w:r>
      </w:hyperlink>
      <w:r w:rsidRPr="00EA427D">
        <w:rPr>
          <w:rFonts w:ascii="Times New Roman" w:hAnsi="Times New Roman" w:cs="Times New Roman"/>
          <w:bdr w:val="none" w:sz="0" w:space="0" w:color="auto" w:frame="1"/>
        </w:rPr>
        <w:t>); 5-Tribunal do Júri do Guará e Vara dos Delitos de Trânsito do Gama (</w:t>
      </w:r>
      <w:hyperlink r:id="rId16" w:history="1">
        <w:r w:rsidRPr="00EA427D">
          <w:rPr>
            <w:rStyle w:val="Hyperlink"/>
            <w:rFonts w:ascii="Times New Roman" w:hAnsi="Times New Roman" w:cs="Times New Roman"/>
            <w:bdr w:val="none" w:sz="0" w:space="0" w:color="auto" w:frame="1"/>
          </w:rPr>
          <w:t>1tribjuri.gam@tjdft.jus.br</w:t>
        </w:r>
      </w:hyperlink>
      <w:r w:rsidRPr="00EA427D">
        <w:rPr>
          <w:rFonts w:ascii="Times New Roman" w:hAnsi="Times New Roman" w:cs="Times New Roman"/>
        </w:rPr>
        <w:t>); 6- Vara Criminal e do Tribunal do Júri do Guará (</w:t>
      </w:r>
      <w:hyperlink r:id="rId17" w:history="1">
        <w:r w:rsidRPr="00EA427D">
          <w:rPr>
            <w:rStyle w:val="Hyperlink"/>
            <w:rFonts w:ascii="Times New Roman" w:hAnsi="Times New Roman" w:cs="Times New Roman"/>
            <w:bdr w:val="none" w:sz="0" w:space="0" w:color="auto" w:frame="1"/>
            <w:shd w:val="clear" w:color="auto" w:fill="FFFFFF"/>
          </w:rPr>
          <w:t>vcrimtjuri.gua@tjdft.jus.br</w:t>
        </w:r>
      </w:hyperlink>
      <w:r w:rsidRPr="00EA427D">
        <w:rPr>
          <w:rFonts w:ascii="Times New Roman" w:hAnsi="Times New Roman" w:cs="Times New Roman"/>
        </w:rPr>
        <w:t>); 7-Vara Criminal e Tribunal do Júri do Núcleo Bandeirante (</w:t>
      </w:r>
      <w:hyperlink r:id="rId18" w:tooltip="01vcrim.nuc@tjdft.jus.br" w:history="1">
        <w:r w:rsidRPr="00EA427D">
          <w:rPr>
            <w:rStyle w:val="Hyperlink"/>
            <w:rFonts w:ascii="Times New Roman" w:hAnsi="Times New Roman" w:cs="Times New Roman"/>
            <w:color w:val="007BB1"/>
            <w:bdr w:val="none" w:sz="0" w:space="0" w:color="auto" w:frame="1"/>
            <w:shd w:val="clear" w:color="auto" w:fill="FFFFFF"/>
          </w:rPr>
          <w:t>01vcrim.nuc@tjdft.jus.br</w:t>
        </w:r>
      </w:hyperlink>
      <w:r w:rsidRPr="00EA427D">
        <w:rPr>
          <w:rFonts w:ascii="Times New Roman" w:hAnsi="Times New Roman" w:cs="Times New Roman"/>
        </w:rPr>
        <w:t>); 8- Tribunal do Júri do Paranoá (</w:t>
      </w:r>
      <w:hyperlink r:id="rId19" w:history="1">
        <w:r w:rsidRPr="00EA427D">
          <w:rPr>
            <w:rStyle w:val="Hyperlink"/>
            <w:rFonts w:ascii="Times New Roman" w:hAnsi="Times New Roman" w:cs="Times New Roman"/>
            <w:bdr w:val="none" w:sz="0" w:space="0" w:color="auto" w:frame="1"/>
            <w:shd w:val="clear" w:color="auto" w:fill="FFFFFF"/>
          </w:rPr>
          <w:t>tribjuri.paranoa@tjdft.jus.br</w:t>
        </w:r>
      </w:hyperlink>
      <w:r w:rsidRPr="00EA427D">
        <w:rPr>
          <w:rFonts w:ascii="Times New Roman" w:hAnsi="Times New Roman" w:cs="Times New Roman"/>
        </w:rPr>
        <w:t>); 9 – Tribunal do Júri de Planaltina (</w:t>
      </w:r>
      <w:hyperlink r:id="rId20" w:history="1">
        <w:r w:rsidRPr="00EA427D">
          <w:rPr>
            <w:rStyle w:val="Hyperlink"/>
            <w:rFonts w:ascii="Times New Roman" w:hAnsi="Times New Roman" w:cs="Times New Roman"/>
            <w:bdr w:val="none" w:sz="0" w:space="0" w:color="auto" w:frame="1"/>
          </w:rPr>
          <w:t>1tribjuri.pla@tjdft.jus.br</w:t>
        </w:r>
      </w:hyperlink>
      <w:r w:rsidRPr="00EA427D">
        <w:rPr>
          <w:rFonts w:ascii="Times New Roman" w:hAnsi="Times New Roman" w:cs="Times New Roman"/>
          <w:bdr w:val="none" w:sz="0" w:space="0" w:color="auto" w:frame="1"/>
        </w:rPr>
        <w:t>)</w:t>
      </w:r>
      <w:r w:rsidRPr="00EA427D">
        <w:rPr>
          <w:rFonts w:ascii="Times New Roman" w:hAnsi="Times New Roman" w:cs="Times New Roman"/>
        </w:rPr>
        <w:t>; 10- Vara Criminal e Tribunal do Júri do Recanto das Emas (</w:t>
      </w:r>
      <w:hyperlink r:id="rId21" w:history="1">
        <w:r w:rsidRPr="00EA427D">
          <w:rPr>
            <w:rStyle w:val="Hyperlink"/>
            <w:rFonts w:ascii="Times New Roman" w:hAnsi="Times New Roman" w:cs="Times New Roman"/>
            <w:bdr w:val="none" w:sz="0" w:space="0" w:color="auto" w:frame="1"/>
            <w:shd w:val="clear" w:color="auto" w:fill="FFFFFF"/>
          </w:rPr>
          <w:t>vcrimtjuri.rem@tjdft.jus.br</w:t>
        </w:r>
      </w:hyperlink>
      <w:r w:rsidRPr="00EA427D">
        <w:rPr>
          <w:rFonts w:ascii="Times New Roman" w:hAnsi="Times New Roman" w:cs="Times New Roman"/>
          <w:bdr w:val="none" w:sz="0" w:space="0" w:color="auto" w:frame="1"/>
          <w:shd w:val="clear" w:color="auto" w:fill="FFFFFF"/>
        </w:rPr>
        <w:t>); 11- Vara Criminal e Tribunal do Júri do Riacho Fundo (</w:t>
      </w:r>
      <w:hyperlink r:id="rId22" w:tooltip="01vcrim.riachofundo@tjdft.jus.br" w:history="1">
        <w:r w:rsidRPr="00EA427D">
          <w:rPr>
            <w:rStyle w:val="Hyperlink"/>
            <w:rFonts w:ascii="Times New Roman" w:hAnsi="Times New Roman" w:cs="Times New Roman"/>
            <w:color w:val="007BB1"/>
            <w:bdr w:val="none" w:sz="0" w:space="0" w:color="auto" w:frame="1"/>
            <w:shd w:val="clear" w:color="auto" w:fill="FFFFFF"/>
          </w:rPr>
          <w:t>01vcrim.riachofundo@tjdft.jus.br</w:t>
        </w:r>
      </w:hyperlink>
      <w:r w:rsidRPr="00EA427D">
        <w:rPr>
          <w:rFonts w:ascii="Times New Roman" w:hAnsi="Times New Roman" w:cs="Times New Roman"/>
        </w:rPr>
        <w:t>); 12 – Tribunal do Júri de Samambaia (</w:t>
      </w:r>
      <w:hyperlink r:id="rId23" w:tooltip="01tribjuri.sam@tjdft.jus.br" w:history="1">
        <w:r w:rsidRPr="00EA427D">
          <w:rPr>
            <w:rStyle w:val="Hyperlink"/>
            <w:rFonts w:ascii="Times New Roman" w:hAnsi="Times New Roman" w:cs="Times New Roman"/>
            <w:color w:val="007BB1"/>
            <w:bdr w:val="none" w:sz="0" w:space="0" w:color="auto" w:frame="1"/>
          </w:rPr>
          <w:t>01tribjuri.sam@tjdft.jus.br</w:t>
        </w:r>
      </w:hyperlink>
      <w:r w:rsidRPr="00EA427D">
        <w:rPr>
          <w:rFonts w:ascii="Times New Roman" w:hAnsi="Times New Roman" w:cs="Times New Roman"/>
        </w:rPr>
        <w:t>); 13 – 1ª Vara Criminal e Tribunal do Júri de Santa Maria (</w:t>
      </w:r>
      <w:hyperlink r:id="rId24" w:history="1">
        <w:r w:rsidRPr="00EA427D">
          <w:rPr>
            <w:rStyle w:val="Hyperlink"/>
            <w:rFonts w:ascii="Times New Roman" w:hAnsi="Times New Roman" w:cs="Times New Roman"/>
            <w:bdr w:val="none" w:sz="0" w:space="0" w:color="auto" w:frame="1"/>
          </w:rPr>
          <w:t>01tribjuri.sam@tjdft.jus.br</w:t>
        </w:r>
      </w:hyperlink>
      <w:r w:rsidRPr="00EA427D">
        <w:rPr>
          <w:rFonts w:ascii="Times New Roman" w:hAnsi="Times New Roman" w:cs="Times New Roman"/>
        </w:rPr>
        <w:t xml:space="preserve">); 14- 1ª Vara Criminal e Tribunal do Júri de Santa Maria </w:t>
      </w:r>
      <w:hyperlink r:id="rId25" w:tooltip="1vcrim.sta@tjdft.jus.br" w:history="1">
        <w:r w:rsidRPr="00EA427D">
          <w:rPr>
            <w:rStyle w:val="Hyperlink"/>
            <w:rFonts w:ascii="Times New Roman" w:hAnsi="Times New Roman" w:cs="Times New Roman"/>
            <w:color w:val="007BB1"/>
            <w:bdr w:val="none" w:sz="0" w:space="0" w:color="auto" w:frame="1"/>
          </w:rPr>
          <w:t>1vcrim.sta@tjdft.jus.br</w:t>
        </w:r>
      </w:hyperlink>
      <w:r w:rsidRPr="00EA427D">
        <w:rPr>
          <w:rFonts w:ascii="Times New Roman" w:hAnsi="Times New Roman" w:cs="Times New Roman"/>
        </w:rPr>
        <w:t>; 15-Vara Criminal e Tribunal do Júri de São Sebastião (</w:t>
      </w:r>
      <w:hyperlink r:id="rId26" w:tooltip="1vcrim.saosebastiao@tjdft.jus.br" w:history="1">
        <w:r w:rsidRPr="00EA427D">
          <w:rPr>
            <w:rStyle w:val="Hyperlink"/>
            <w:rFonts w:ascii="Times New Roman" w:hAnsi="Times New Roman" w:cs="Times New Roman"/>
            <w:color w:val="007BB1"/>
            <w:bdr w:val="none" w:sz="0" w:space="0" w:color="auto" w:frame="1"/>
            <w:shd w:val="clear" w:color="auto" w:fill="FFFFFF"/>
          </w:rPr>
          <w:t>1vcrim.saosebastiao@tjdft.jus.br</w:t>
        </w:r>
      </w:hyperlink>
      <w:r w:rsidRPr="00EA427D">
        <w:rPr>
          <w:rFonts w:ascii="Times New Roman" w:hAnsi="Times New Roman" w:cs="Times New Roman"/>
        </w:rPr>
        <w:t>); 16- Tribunal do Júri e Vara de Delitos de Trânsito de Sobradinho (</w:t>
      </w:r>
      <w:hyperlink r:id="rId27" w:history="1">
        <w:r w:rsidRPr="00EA427D">
          <w:rPr>
            <w:rStyle w:val="Hyperlink"/>
            <w:rFonts w:ascii="Times New Roman" w:hAnsi="Times New Roman" w:cs="Times New Roman"/>
            <w:bdr w:val="none" w:sz="0" w:space="0" w:color="auto" w:frame="1"/>
          </w:rPr>
          <w:t>vtjdtsob@tjdft.jus.br</w:t>
        </w:r>
      </w:hyperlink>
      <w:r w:rsidRPr="00EA427D">
        <w:rPr>
          <w:rFonts w:ascii="Times New Roman" w:hAnsi="Times New Roman" w:cs="Times New Roman"/>
        </w:rPr>
        <w:t xml:space="preserve">); 17- Tribunal do Júri de Taguatinga </w:t>
      </w:r>
      <w:hyperlink r:id="rId28" w:tooltip="tribjuri.taguatinga@tjdft.jus.br" w:history="1">
        <w:r w:rsidRPr="00EA427D">
          <w:rPr>
            <w:rStyle w:val="Hyperlink"/>
            <w:rFonts w:ascii="Times New Roman" w:hAnsi="Times New Roman" w:cs="Times New Roman"/>
            <w:color w:val="007BB1"/>
            <w:bdr w:val="none" w:sz="0" w:space="0" w:color="auto" w:frame="1"/>
            <w:shd w:val="clear" w:color="auto" w:fill="FFFFFF"/>
          </w:rPr>
          <w:t>tribjuri.taguatinga@tjdft.jus.br</w:t>
        </w:r>
      </w:hyperlink>
      <w:r>
        <w:rPr>
          <w:rFonts w:ascii="Times New Roman" w:hAnsi="Times New Roman" w:cs="Times New Roman"/>
        </w:rPr>
        <w:t>.</w:t>
      </w:r>
    </w:p>
  </w:footnote>
  <w:footnote w:id="21">
    <w:p w14:paraId="4A87235B" w14:textId="77777777" w:rsidR="00803E4B" w:rsidRDefault="00803E4B" w:rsidP="00263AE2">
      <w:pPr>
        <w:pStyle w:val="Textodenotaderodap"/>
        <w:jc w:val="both"/>
      </w:pPr>
      <w:r w:rsidRPr="0016038E">
        <w:rPr>
          <w:rStyle w:val="Refdenotaderodap"/>
        </w:rPr>
        <w:footnoteRef/>
      </w:r>
      <w:r w:rsidRPr="0016038E">
        <w:t xml:space="preserve"> </w:t>
      </w:r>
      <w:bookmarkStart w:id="8" w:name="_Hlk140959925"/>
      <w:r w:rsidRPr="00803E4B">
        <w:rPr>
          <w:rFonts w:ascii="Times New Roman" w:hAnsi="Times New Roman" w:cs="Times New Roman"/>
        </w:rPr>
        <w:t xml:space="preserve">Resgata-se novamente nomenclatura cunhada por Lélia Gonzalez, que promove correlaciona a forma como racismo opera no Brasil com o conceito freudiano de denegação. Sob essa classificação concebe-se “o processo pelo qual o indivíduo, embora formulando um de seus desejos, pensamentos </w:t>
      </w:r>
      <w:proofErr w:type="gramStart"/>
      <w:r w:rsidRPr="00803E4B">
        <w:rPr>
          <w:rFonts w:ascii="Times New Roman" w:hAnsi="Times New Roman" w:cs="Times New Roman"/>
        </w:rPr>
        <w:t>ou  sentimentos</w:t>
      </w:r>
      <w:proofErr w:type="gramEnd"/>
      <w:r w:rsidRPr="00803E4B">
        <w:rPr>
          <w:rFonts w:ascii="Times New Roman" w:hAnsi="Times New Roman" w:cs="Times New Roman"/>
        </w:rPr>
        <w:t>, até aí recalcado, continua a defender-se dele, negando que lhe pertença” (GONZALEZ apud FLAUZINA; PIRES, 2020, p. 1213).</w:t>
      </w:r>
      <w:bookmarkEnd w:id="8"/>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622B0" w14:textId="77777777" w:rsidR="00803E4B" w:rsidRDefault="00803E4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8A038" w14:textId="77777777" w:rsidR="00803E4B" w:rsidRDefault="00803E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3B4D5B"/>
    <w:multiLevelType w:val="hybridMultilevel"/>
    <w:tmpl w:val="DFFA3282"/>
    <w:lvl w:ilvl="0" w:tplc="EB3C0F0C">
      <w:start w:val="1"/>
      <w:numFmt w:val="decimal"/>
      <w:lvlText w:val="%1)"/>
      <w:lvlJc w:val="left"/>
      <w:pPr>
        <w:ind w:left="102" w:hanging="708"/>
        <w:jc w:val="left"/>
      </w:pPr>
      <w:rPr>
        <w:rFonts w:ascii="Times New Roman" w:eastAsia="Times New Roman" w:hAnsi="Times New Roman" w:cs="Times New Roman" w:hint="default"/>
        <w:spacing w:val="-30"/>
        <w:w w:val="99"/>
        <w:sz w:val="24"/>
        <w:szCs w:val="24"/>
        <w:lang w:val="pt-PT" w:eastAsia="en-US" w:bidi="ar-SA"/>
      </w:rPr>
    </w:lvl>
    <w:lvl w:ilvl="1" w:tplc="8450562C">
      <w:numFmt w:val="bullet"/>
      <w:lvlText w:val="•"/>
      <w:lvlJc w:val="left"/>
      <w:pPr>
        <w:ind w:left="966" w:hanging="708"/>
      </w:pPr>
      <w:rPr>
        <w:rFonts w:hint="default"/>
        <w:lang w:val="pt-PT" w:eastAsia="en-US" w:bidi="ar-SA"/>
      </w:rPr>
    </w:lvl>
    <w:lvl w:ilvl="2" w:tplc="2DB4E212">
      <w:numFmt w:val="bullet"/>
      <w:lvlText w:val="•"/>
      <w:lvlJc w:val="left"/>
      <w:pPr>
        <w:ind w:left="1833" w:hanging="708"/>
      </w:pPr>
      <w:rPr>
        <w:rFonts w:hint="default"/>
        <w:lang w:val="pt-PT" w:eastAsia="en-US" w:bidi="ar-SA"/>
      </w:rPr>
    </w:lvl>
    <w:lvl w:ilvl="3" w:tplc="6D4218E4">
      <w:numFmt w:val="bullet"/>
      <w:lvlText w:val="•"/>
      <w:lvlJc w:val="left"/>
      <w:pPr>
        <w:ind w:left="2700" w:hanging="708"/>
      </w:pPr>
      <w:rPr>
        <w:rFonts w:hint="default"/>
        <w:lang w:val="pt-PT" w:eastAsia="en-US" w:bidi="ar-SA"/>
      </w:rPr>
    </w:lvl>
    <w:lvl w:ilvl="4" w:tplc="25929438">
      <w:numFmt w:val="bullet"/>
      <w:lvlText w:val="•"/>
      <w:lvlJc w:val="left"/>
      <w:pPr>
        <w:ind w:left="3567" w:hanging="708"/>
      </w:pPr>
      <w:rPr>
        <w:rFonts w:hint="default"/>
        <w:lang w:val="pt-PT" w:eastAsia="en-US" w:bidi="ar-SA"/>
      </w:rPr>
    </w:lvl>
    <w:lvl w:ilvl="5" w:tplc="C29A4812">
      <w:numFmt w:val="bullet"/>
      <w:lvlText w:val="•"/>
      <w:lvlJc w:val="left"/>
      <w:pPr>
        <w:ind w:left="4434" w:hanging="708"/>
      </w:pPr>
      <w:rPr>
        <w:rFonts w:hint="default"/>
        <w:lang w:val="pt-PT" w:eastAsia="en-US" w:bidi="ar-SA"/>
      </w:rPr>
    </w:lvl>
    <w:lvl w:ilvl="6" w:tplc="4AC86D96">
      <w:numFmt w:val="bullet"/>
      <w:lvlText w:val="•"/>
      <w:lvlJc w:val="left"/>
      <w:pPr>
        <w:ind w:left="5301" w:hanging="708"/>
      </w:pPr>
      <w:rPr>
        <w:rFonts w:hint="default"/>
        <w:lang w:val="pt-PT" w:eastAsia="en-US" w:bidi="ar-SA"/>
      </w:rPr>
    </w:lvl>
    <w:lvl w:ilvl="7" w:tplc="8662F136">
      <w:numFmt w:val="bullet"/>
      <w:lvlText w:val="•"/>
      <w:lvlJc w:val="left"/>
      <w:pPr>
        <w:ind w:left="6168" w:hanging="708"/>
      </w:pPr>
      <w:rPr>
        <w:rFonts w:hint="default"/>
        <w:lang w:val="pt-PT" w:eastAsia="en-US" w:bidi="ar-SA"/>
      </w:rPr>
    </w:lvl>
    <w:lvl w:ilvl="8" w:tplc="4740D09C">
      <w:numFmt w:val="bullet"/>
      <w:lvlText w:val="•"/>
      <w:lvlJc w:val="left"/>
      <w:pPr>
        <w:ind w:left="7035" w:hanging="708"/>
      </w:pPr>
      <w:rPr>
        <w:rFonts w:hint="default"/>
        <w:lang w:val="pt-PT"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543"/>
    <w:rsid w:val="000103B3"/>
    <w:rsid w:val="000174C7"/>
    <w:rsid w:val="00022D02"/>
    <w:rsid w:val="00022FE2"/>
    <w:rsid w:val="00032314"/>
    <w:rsid w:val="00035DD6"/>
    <w:rsid w:val="00041094"/>
    <w:rsid w:val="00064D39"/>
    <w:rsid w:val="000670F2"/>
    <w:rsid w:val="00075028"/>
    <w:rsid w:val="000A794B"/>
    <w:rsid w:val="000C0EEA"/>
    <w:rsid w:val="000C69E1"/>
    <w:rsid w:val="000F5E07"/>
    <w:rsid w:val="00106FE1"/>
    <w:rsid w:val="001112A7"/>
    <w:rsid w:val="00123675"/>
    <w:rsid w:val="00124502"/>
    <w:rsid w:val="001602C7"/>
    <w:rsid w:val="00193B30"/>
    <w:rsid w:val="001948E9"/>
    <w:rsid w:val="001A51F1"/>
    <w:rsid w:val="001B5C86"/>
    <w:rsid w:val="001C771D"/>
    <w:rsid w:val="001D6A14"/>
    <w:rsid w:val="001E2AC2"/>
    <w:rsid w:val="001E2B2F"/>
    <w:rsid w:val="00216BB5"/>
    <w:rsid w:val="0022793A"/>
    <w:rsid w:val="002401B6"/>
    <w:rsid w:val="00246630"/>
    <w:rsid w:val="00253674"/>
    <w:rsid w:val="00263AE2"/>
    <w:rsid w:val="0028285C"/>
    <w:rsid w:val="002C01C4"/>
    <w:rsid w:val="002D102C"/>
    <w:rsid w:val="002E475D"/>
    <w:rsid w:val="003005B4"/>
    <w:rsid w:val="00361256"/>
    <w:rsid w:val="00374E94"/>
    <w:rsid w:val="003A0A18"/>
    <w:rsid w:val="003A1FA1"/>
    <w:rsid w:val="003B2F67"/>
    <w:rsid w:val="003B41B4"/>
    <w:rsid w:val="003D0B3A"/>
    <w:rsid w:val="003E6C58"/>
    <w:rsid w:val="00406300"/>
    <w:rsid w:val="004177D7"/>
    <w:rsid w:val="00430B84"/>
    <w:rsid w:val="00433B5F"/>
    <w:rsid w:val="004619D7"/>
    <w:rsid w:val="00490178"/>
    <w:rsid w:val="0049150B"/>
    <w:rsid w:val="004A07CB"/>
    <w:rsid w:val="004A235D"/>
    <w:rsid w:val="004B7378"/>
    <w:rsid w:val="004F1B95"/>
    <w:rsid w:val="005106D1"/>
    <w:rsid w:val="00527234"/>
    <w:rsid w:val="00555E67"/>
    <w:rsid w:val="00561F4F"/>
    <w:rsid w:val="0056461A"/>
    <w:rsid w:val="005A4B2F"/>
    <w:rsid w:val="005B27CB"/>
    <w:rsid w:val="005E28BB"/>
    <w:rsid w:val="005F1182"/>
    <w:rsid w:val="005F4193"/>
    <w:rsid w:val="006049B9"/>
    <w:rsid w:val="00610F3C"/>
    <w:rsid w:val="006305DA"/>
    <w:rsid w:val="0063248D"/>
    <w:rsid w:val="006537A2"/>
    <w:rsid w:val="006D4D04"/>
    <w:rsid w:val="006F6CDA"/>
    <w:rsid w:val="00702955"/>
    <w:rsid w:val="0072012F"/>
    <w:rsid w:val="00731E17"/>
    <w:rsid w:val="007368AA"/>
    <w:rsid w:val="00772C90"/>
    <w:rsid w:val="007765F7"/>
    <w:rsid w:val="00781543"/>
    <w:rsid w:val="0079109D"/>
    <w:rsid w:val="007C6C95"/>
    <w:rsid w:val="007D0596"/>
    <w:rsid w:val="007E17A4"/>
    <w:rsid w:val="007F7669"/>
    <w:rsid w:val="00803E4B"/>
    <w:rsid w:val="00807696"/>
    <w:rsid w:val="00811F50"/>
    <w:rsid w:val="00842AA9"/>
    <w:rsid w:val="008627E2"/>
    <w:rsid w:val="0087181E"/>
    <w:rsid w:val="008848FD"/>
    <w:rsid w:val="008A795A"/>
    <w:rsid w:val="008B02A4"/>
    <w:rsid w:val="008C0E01"/>
    <w:rsid w:val="008C36C0"/>
    <w:rsid w:val="009003DB"/>
    <w:rsid w:val="00953A7F"/>
    <w:rsid w:val="00961EB4"/>
    <w:rsid w:val="0096210C"/>
    <w:rsid w:val="009D19DA"/>
    <w:rsid w:val="009D513B"/>
    <w:rsid w:val="009E51E5"/>
    <w:rsid w:val="009E52B2"/>
    <w:rsid w:val="009F7925"/>
    <w:rsid w:val="00A13FFD"/>
    <w:rsid w:val="00A46D93"/>
    <w:rsid w:val="00A64C37"/>
    <w:rsid w:val="00A85C5F"/>
    <w:rsid w:val="00A90789"/>
    <w:rsid w:val="00A97966"/>
    <w:rsid w:val="00AB2EED"/>
    <w:rsid w:val="00AE5D41"/>
    <w:rsid w:val="00AE77A4"/>
    <w:rsid w:val="00B03BFE"/>
    <w:rsid w:val="00B075EB"/>
    <w:rsid w:val="00B2032C"/>
    <w:rsid w:val="00B478BB"/>
    <w:rsid w:val="00B750C7"/>
    <w:rsid w:val="00BC4F32"/>
    <w:rsid w:val="00BE5B64"/>
    <w:rsid w:val="00BF6527"/>
    <w:rsid w:val="00C0635E"/>
    <w:rsid w:val="00C31C24"/>
    <w:rsid w:val="00C81FAF"/>
    <w:rsid w:val="00C95BF9"/>
    <w:rsid w:val="00CA745C"/>
    <w:rsid w:val="00CB1F1A"/>
    <w:rsid w:val="00CB39FF"/>
    <w:rsid w:val="00CF214C"/>
    <w:rsid w:val="00D07B14"/>
    <w:rsid w:val="00D21659"/>
    <w:rsid w:val="00D22AA2"/>
    <w:rsid w:val="00D34DBD"/>
    <w:rsid w:val="00D36728"/>
    <w:rsid w:val="00D74F09"/>
    <w:rsid w:val="00D83CB1"/>
    <w:rsid w:val="00D87422"/>
    <w:rsid w:val="00DB2125"/>
    <w:rsid w:val="00DC09ED"/>
    <w:rsid w:val="00DC62CB"/>
    <w:rsid w:val="00DE448B"/>
    <w:rsid w:val="00E060F4"/>
    <w:rsid w:val="00E14CBB"/>
    <w:rsid w:val="00E264F8"/>
    <w:rsid w:val="00E3036C"/>
    <w:rsid w:val="00E34953"/>
    <w:rsid w:val="00E349BC"/>
    <w:rsid w:val="00E449B5"/>
    <w:rsid w:val="00E613FD"/>
    <w:rsid w:val="00E75694"/>
    <w:rsid w:val="00E97C2E"/>
    <w:rsid w:val="00EA427D"/>
    <w:rsid w:val="00EB147F"/>
    <w:rsid w:val="00EB3E87"/>
    <w:rsid w:val="00EF4053"/>
    <w:rsid w:val="00EF7934"/>
    <w:rsid w:val="00F03215"/>
    <w:rsid w:val="00F47D20"/>
    <w:rsid w:val="00F83D16"/>
    <w:rsid w:val="00F95C23"/>
    <w:rsid w:val="00FB124D"/>
    <w:rsid w:val="00FC079B"/>
    <w:rsid w:val="00FC5AB4"/>
    <w:rsid w:val="00FD21EA"/>
    <w:rsid w:val="00FE094B"/>
    <w:rsid w:val="00FF519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2E3778"/>
  <w15:chartTrackingRefBased/>
  <w15:docId w15:val="{E80556AC-D336-4A8A-BA0E-0DBD9AEE7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81543"/>
    <w:pPr>
      <w:spacing w:after="0" w:line="276" w:lineRule="auto"/>
    </w:pPr>
    <w:rPr>
      <w:rFonts w:ascii="Arial" w:eastAsia="Arial" w:hAnsi="Arial" w:cs="Arial"/>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781543"/>
    <w:pPr>
      <w:ind w:left="720"/>
      <w:contextualSpacing/>
    </w:pPr>
  </w:style>
  <w:style w:type="character" w:styleId="Refdecomentrio">
    <w:name w:val="annotation reference"/>
    <w:basedOn w:val="Fontepargpadro"/>
    <w:uiPriority w:val="99"/>
    <w:semiHidden/>
    <w:unhideWhenUsed/>
    <w:rsid w:val="00D22AA2"/>
    <w:rPr>
      <w:sz w:val="16"/>
      <w:szCs w:val="16"/>
    </w:rPr>
  </w:style>
  <w:style w:type="paragraph" w:styleId="Textodecomentrio">
    <w:name w:val="annotation text"/>
    <w:basedOn w:val="Normal"/>
    <w:link w:val="TextodecomentrioChar"/>
    <w:uiPriority w:val="99"/>
    <w:semiHidden/>
    <w:unhideWhenUsed/>
    <w:rsid w:val="00D22AA2"/>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D22AA2"/>
    <w:rPr>
      <w:rFonts w:ascii="Arial" w:eastAsia="Arial"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D22AA2"/>
    <w:rPr>
      <w:b/>
      <w:bCs/>
    </w:rPr>
  </w:style>
  <w:style w:type="character" w:customStyle="1" w:styleId="AssuntodocomentrioChar">
    <w:name w:val="Assunto do comentário Char"/>
    <w:basedOn w:val="TextodecomentrioChar"/>
    <w:link w:val="Assuntodocomentrio"/>
    <w:uiPriority w:val="99"/>
    <w:semiHidden/>
    <w:rsid w:val="00D22AA2"/>
    <w:rPr>
      <w:rFonts w:ascii="Arial" w:eastAsia="Arial" w:hAnsi="Arial" w:cs="Arial"/>
      <w:b/>
      <w:bCs/>
      <w:sz w:val="20"/>
      <w:szCs w:val="20"/>
      <w:lang w:eastAsia="pt-BR"/>
    </w:rPr>
  </w:style>
  <w:style w:type="paragraph" w:styleId="Textodenotaderodap">
    <w:name w:val="footnote text"/>
    <w:basedOn w:val="Normal"/>
    <w:link w:val="TextodenotaderodapChar"/>
    <w:uiPriority w:val="99"/>
    <w:semiHidden/>
    <w:unhideWhenUsed/>
    <w:rsid w:val="00D22AA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D22AA2"/>
    <w:rPr>
      <w:rFonts w:ascii="Arial" w:eastAsia="Arial" w:hAnsi="Arial" w:cs="Arial"/>
      <w:sz w:val="20"/>
      <w:szCs w:val="20"/>
      <w:lang w:eastAsia="pt-BR"/>
    </w:rPr>
  </w:style>
  <w:style w:type="character" w:styleId="Refdenotaderodap">
    <w:name w:val="footnote reference"/>
    <w:basedOn w:val="Fontepargpadro"/>
    <w:uiPriority w:val="99"/>
    <w:semiHidden/>
    <w:unhideWhenUsed/>
    <w:rsid w:val="00D22AA2"/>
    <w:rPr>
      <w:vertAlign w:val="superscript"/>
    </w:rPr>
  </w:style>
  <w:style w:type="character" w:styleId="Hyperlink">
    <w:name w:val="Hyperlink"/>
    <w:basedOn w:val="Fontepargpadro"/>
    <w:uiPriority w:val="99"/>
    <w:unhideWhenUsed/>
    <w:rsid w:val="00D22AA2"/>
    <w:rPr>
      <w:color w:val="0563C1" w:themeColor="hyperlink"/>
      <w:u w:val="single"/>
    </w:rPr>
  </w:style>
  <w:style w:type="character" w:customStyle="1" w:styleId="MenoPendente1">
    <w:name w:val="Menção Pendente1"/>
    <w:basedOn w:val="Fontepargpadro"/>
    <w:uiPriority w:val="99"/>
    <w:semiHidden/>
    <w:unhideWhenUsed/>
    <w:rsid w:val="00D22AA2"/>
    <w:rPr>
      <w:color w:val="605E5C"/>
      <w:shd w:val="clear" w:color="auto" w:fill="E1DFDD"/>
    </w:rPr>
  </w:style>
  <w:style w:type="paragraph" w:styleId="NormalWeb">
    <w:name w:val="Normal (Web)"/>
    <w:basedOn w:val="Normal"/>
    <w:uiPriority w:val="99"/>
    <w:unhideWhenUsed/>
    <w:rsid w:val="00C81FAF"/>
    <w:pPr>
      <w:spacing w:before="100" w:beforeAutospacing="1" w:after="100" w:afterAutospacing="1" w:line="240" w:lineRule="auto"/>
    </w:pPr>
    <w:rPr>
      <w:rFonts w:ascii="Times New Roman" w:eastAsia="Times New Roman" w:hAnsi="Times New Roman" w:cs="Times New Roman"/>
      <w:sz w:val="24"/>
      <w:szCs w:val="24"/>
    </w:rPr>
  </w:style>
  <w:style w:type="character" w:styleId="HiperlinkVisitado">
    <w:name w:val="FollowedHyperlink"/>
    <w:basedOn w:val="Fontepargpadro"/>
    <w:uiPriority w:val="99"/>
    <w:semiHidden/>
    <w:unhideWhenUsed/>
    <w:rsid w:val="001112A7"/>
    <w:rPr>
      <w:color w:val="954F72" w:themeColor="followedHyperlink"/>
      <w:u w:val="single"/>
    </w:rPr>
  </w:style>
  <w:style w:type="paragraph" w:styleId="Textodebalo">
    <w:name w:val="Balloon Text"/>
    <w:basedOn w:val="Normal"/>
    <w:link w:val="TextodebaloChar"/>
    <w:uiPriority w:val="99"/>
    <w:semiHidden/>
    <w:unhideWhenUsed/>
    <w:rsid w:val="001E2B2F"/>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1E2B2F"/>
    <w:rPr>
      <w:rFonts w:ascii="Segoe UI" w:eastAsia="Arial" w:hAnsi="Segoe UI" w:cs="Segoe UI"/>
      <w:sz w:val="18"/>
      <w:szCs w:val="18"/>
      <w:lang w:eastAsia="pt-BR"/>
    </w:rPr>
  </w:style>
  <w:style w:type="paragraph" w:styleId="Corpodetexto">
    <w:name w:val="Body Text"/>
    <w:basedOn w:val="Normal"/>
    <w:link w:val="CorpodetextoChar"/>
    <w:uiPriority w:val="1"/>
    <w:qFormat/>
    <w:rsid w:val="00123675"/>
    <w:pPr>
      <w:widowControl w:val="0"/>
      <w:autoSpaceDE w:val="0"/>
      <w:autoSpaceDN w:val="0"/>
      <w:spacing w:line="240" w:lineRule="auto"/>
    </w:pPr>
    <w:rPr>
      <w:rFonts w:ascii="Times New Roman" w:eastAsia="Times New Roman" w:hAnsi="Times New Roman" w:cs="Times New Roman"/>
      <w:sz w:val="24"/>
      <w:szCs w:val="24"/>
      <w:lang w:val="pt-PT" w:eastAsia="en-US"/>
    </w:rPr>
  </w:style>
  <w:style w:type="character" w:customStyle="1" w:styleId="CorpodetextoChar">
    <w:name w:val="Corpo de texto Char"/>
    <w:basedOn w:val="Fontepargpadro"/>
    <w:link w:val="Corpodetexto"/>
    <w:uiPriority w:val="1"/>
    <w:rsid w:val="00123675"/>
    <w:rPr>
      <w:rFonts w:ascii="Times New Roman" w:eastAsia="Times New Roman" w:hAnsi="Times New Roman" w:cs="Times New Roman"/>
      <w:sz w:val="24"/>
      <w:szCs w:val="24"/>
      <w:lang w:val="pt-PT"/>
    </w:rPr>
  </w:style>
  <w:style w:type="character" w:customStyle="1" w:styleId="normaltextrun">
    <w:name w:val="normaltextrun"/>
    <w:basedOn w:val="Fontepargpadro"/>
    <w:rsid w:val="00EF4053"/>
  </w:style>
  <w:style w:type="paragraph" w:customStyle="1" w:styleId="paragraph">
    <w:name w:val="paragraph"/>
    <w:basedOn w:val="Normal"/>
    <w:rsid w:val="00B478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ontepargpadro"/>
    <w:rsid w:val="00B4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7164">
      <w:bodyDiv w:val="1"/>
      <w:marLeft w:val="0"/>
      <w:marRight w:val="0"/>
      <w:marTop w:val="0"/>
      <w:marBottom w:val="0"/>
      <w:divBdr>
        <w:top w:val="none" w:sz="0" w:space="0" w:color="auto"/>
        <w:left w:val="none" w:sz="0" w:space="0" w:color="auto"/>
        <w:bottom w:val="none" w:sz="0" w:space="0" w:color="auto"/>
        <w:right w:val="none" w:sz="0" w:space="0" w:color="auto"/>
      </w:divBdr>
    </w:div>
    <w:div w:id="1960719954">
      <w:bodyDiv w:val="1"/>
      <w:marLeft w:val="0"/>
      <w:marRight w:val="0"/>
      <w:marTop w:val="0"/>
      <w:marBottom w:val="0"/>
      <w:divBdr>
        <w:top w:val="none" w:sz="0" w:space="0" w:color="auto"/>
        <w:left w:val="none" w:sz="0" w:space="0" w:color="auto"/>
        <w:bottom w:val="none" w:sz="0" w:space="0" w:color="auto"/>
        <w:right w:val="none" w:sz="0" w:space="0" w:color="auto"/>
      </w:divBdr>
    </w:div>
    <w:div w:id="206086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eas.repec.org/a/oup/qjecon/v127y2012i2p1017-1055.html" TargetMode="External"/><Relationship Id="rId13" Type="http://schemas.openxmlformats.org/officeDocument/2006/relationships/hyperlink" Target="https://app.powerbi.com/view?r=eyJrIjoiN2ZlZWFmNzktNjRlZi00MjNiL%20WFhYmYtNjExNmMyNmYxMjRkIiwidCI6ImViMDkwNDIwLTQ0NGMtNDNmNy05MWYyLTRiOGRhNmJmZThlMSJ9" TargetMode="External"/><Relationship Id="rId18" Type="http://schemas.openxmlformats.org/officeDocument/2006/relationships/hyperlink" Target="http://www.cidh.org/annualrep/2006port/brasil.12001port.ht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tatic.poder360.com.br/2018/09/49b47a6cf9185359256c22766d5076eb.pdf" TargetMode="External"/><Relationship Id="rId17" Type="http://schemas.openxmlformats.org/officeDocument/2006/relationships/hyperlink" Target="https://criminal.mppr.mp.br/arquivos/File/materialjuri/Perfil_dos_Jurados_nas_Comarcas_do_Parana.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tjdft.jus.br/institucional/imprensa/campanhas-e-rodutos/direitofacil/edicao-semanal/tribunal-do-juri"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j.jus.br/wp-content/uploads/conteudo/arquivo/2019/06/%206e409e70de53e4698eb%20477f89dad5045.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jdft.jus.br/institucional/imprensa/campanhas-e-rodutos/direitofacil/edicao-semanal/tribunal-do-juri" TargetMode="External"/><Relationship Id="rId23" Type="http://schemas.openxmlformats.org/officeDocument/2006/relationships/footer" Target="footer2.xml"/><Relationship Id="rId10" Type="http://schemas.openxmlformats.org/officeDocument/2006/relationships/hyperlink" Target="https://www.cnj.jus.br/wp-content/uploads/conteudo/arquivo/2019/06/%206e409e70de53e4698eb%20477f89dad5045.pdf" TargetMode="External"/><Relationship Id="rId19" Type="http://schemas.openxmlformats.org/officeDocument/2006/relationships/hyperlink" Target="https://www.cnj.jus.br/o-encarceramento-tem-cor-diz-especialista/" TargetMode="External"/><Relationship Id="rId4" Type="http://schemas.openxmlformats.org/officeDocument/2006/relationships/settings" Target="settings.xml"/><Relationship Id="rId9" Type="http://schemas.openxmlformats.org/officeDocument/2006/relationships/hyperlink" Target="https://revistades.jur.puc-rio.br/index.php/revistades/article/view/264.%20Acesso%20em%2030.05.2021" TargetMode="External"/><Relationship Id="rId14" Type="http://schemas.openxmlformats.org/officeDocument/2006/relationships/hyperlink" Target="https://app.powerbi.com/view?r=eyJrIjoiN2ZlZWFmNzktNjRlZi00MjNiL%20WFhYmYtNjExNmMyNmYxMjRkIiwidCI6ImViMDkwNDIwLTQ0NGMtNDNmNy05MWYyLTRiOGRhNmJmZThlMSJ9" TargetMode="External"/><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criminal.mppr.mp.br/arquivos/File/materialjuri/Perfil_dos_Jurados_nas_Comarcas_do_Parana.pdf" TargetMode="External"/><Relationship Id="rId13" Type="http://schemas.openxmlformats.org/officeDocument/2006/relationships/hyperlink" Target="mailto:01tribjuri.bsb@tjdft.jus.br" TargetMode="External"/><Relationship Id="rId18" Type="http://schemas.openxmlformats.org/officeDocument/2006/relationships/hyperlink" Target="mailto:01vcrim.nuc@tjdft.jus.br" TargetMode="External"/><Relationship Id="rId26" Type="http://schemas.openxmlformats.org/officeDocument/2006/relationships/hyperlink" Target="mailto:1vcrim.saosebastiao@tjdft.jus.br" TargetMode="External"/><Relationship Id="rId3" Type="http://schemas.openxmlformats.org/officeDocument/2006/relationships/hyperlink" Target="https://www.ipe.df.gov.br/wp-content/uploads/2022/11/RETRATOS-SOCIAIS-COR-RAC%CC%A7A-SUMA%CC%81RIO-FINAL.pdf" TargetMode="External"/><Relationship Id="rId21" Type="http://schemas.openxmlformats.org/officeDocument/2006/relationships/hyperlink" Target="mailto:vcrimtjuri.rem@tjdft.jus.br" TargetMode="External"/><Relationship Id="rId7" Type="http://schemas.openxmlformats.org/officeDocument/2006/relationships/hyperlink" Target="https://comracismonaohademocracia.org.br/" TargetMode="External"/><Relationship Id="rId12" Type="http://schemas.openxmlformats.org/officeDocument/2006/relationships/hyperlink" Target="mailto:vcrimtjuri.agc@tjdft.jus.br" TargetMode="External"/><Relationship Id="rId17" Type="http://schemas.openxmlformats.org/officeDocument/2006/relationships/hyperlink" Target="mailto:vcrimtjuri.gua@tjdft.jus.br" TargetMode="External"/><Relationship Id="rId25" Type="http://schemas.openxmlformats.org/officeDocument/2006/relationships/hyperlink" Target="mailto:1vcrim.sta@tjdft.jus.br" TargetMode="External"/><Relationship Id="rId2" Type="http://schemas.openxmlformats.org/officeDocument/2006/relationships/hyperlink" Target="https://www.gov.br/senappen/pt-br/servicos/sisdepen/relatorios/relatorios-analiticos/DF/df-dez-2022.pdf" TargetMode="External"/><Relationship Id="rId16" Type="http://schemas.openxmlformats.org/officeDocument/2006/relationships/hyperlink" Target="mailto:1tribjuri.gam@tjdft.jus.br" TargetMode="External"/><Relationship Id="rId20" Type="http://schemas.openxmlformats.org/officeDocument/2006/relationships/hyperlink" Target="mailto:1tribjuri.pla@tjdft.jus.br" TargetMode="External"/><Relationship Id="rId1" Type="http://schemas.openxmlformats.org/officeDocument/2006/relationships/hyperlink" Target="https://www.tjdft.jus.br/institucional/imprensa/campanhas-e-produtos/direito-facil/edicao-semanal/tribunal-do-juri" TargetMode="External"/><Relationship Id="rId6" Type="http://schemas.openxmlformats.org/officeDocument/2006/relationships/hyperlink" Target="https://cidh.oas.org/annualrep/2006port/BRASIL.12001port.htm" TargetMode="External"/><Relationship Id="rId11" Type="http://schemas.openxmlformats.org/officeDocument/2006/relationships/hyperlink" Target="https://static.poder360.com.br/2018/09/49b47a6cf9185359256c22766d5076eb.pdf" TargetMode="External"/><Relationship Id="rId24" Type="http://schemas.openxmlformats.org/officeDocument/2006/relationships/hyperlink" Target="mailto:01tribjuri.sam@tjdft.jus.br" TargetMode="External"/><Relationship Id="rId5" Type="http://schemas.openxmlformats.org/officeDocument/2006/relationships/hyperlink" Target="https://www.bocadaforte.com.br/materias/entrevistas/abdias-do-nascimento-um-seculo-de-luta-negra" TargetMode="External"/><Relationship Id="rId15" Type="http://schemas.openxmlformats.org/officeDocument/2006/relationships/hyperlink" Target="mailto:1tribjuri.cei@tjdft.jus.br" TargetMode="External"/><Relationship Id="rId23" Type="http://schemas.openxmlformats.org/officeDocument/2006/relationships/hyperlink" Target="mailto:01tribjuri.sam@tjdft.jus.br" TargetMode="External"/><Relationship Id="rId28" Type="http://schemas.openxmlformats.org/officeDocument/2006/relationships/hyperlink" Target="mailto:tribjuri.taguatinga@tjdft.jus.br" TargetMode="External"/><Relationship Id="rId10" Type="http://schemas.openxmlformats.org/officeDocument/2006/relationships/hyperlink" Target="https://www.nber.org/papers/w16366" TargetMode="External"/><Relationship Id="rId19" Type="http://schemas.openxmlformats.org/officeDocument/2006/relationships/hyperlink" Target="mailto:tribjuri.paranoa@tjdft.jus.br" TargetMode="External"/><Relationship Id="rId4" Type="http://schemas.openxmlformats.org/officeDocument/2006/relationships/hyperlink" Target="https://www.cnj.jus.br/o-encarceramento-tem-cor-diz-especialista/" TargetMode="External"/><Relationship Id="rId9" Type="http://schemas.openxmlformats.org/officeDocument/2006/relationships/hyperlink" Target="https://ideas.repec.org/a/oup/qjecon/v127y2012i2p1017-1055.html" TargetMode="External"/><Relationship Id="rId14" Type="http://schemas.openxmlformats.org/officeDocument/2006/relationships/hyperlink" Target="mailto:01vcrim.brz@tjdft.jus.br" TargetMode="External"/><Relationship Id="rId22" Type="http://schemas.openxmlformats.org/officeDocument/2006/relationships/hyperlink" Target="mailto:01vcrim.riachofundo@tjdft.jus.br" TargetMode="External"/><Relationship Id="rId27" Type="http://schemas.openxmlformats.org/officeDocument/2006/relationships/hyperlink" Target="mailto:vtjdtsob@tjdft.jus.br"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96558-793A-4FDD-859D-FF9DEEB8F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4154</Words>
  <Characters>22432</Characters>
  <Application>Microsoft Office Word</Application>
  <DocSecurity>0</DocSecurity>
  <Lines>186</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Lívia Reis</dc:creator>
  <cp:keywords/>
  <dc:description/>
  <cp:lastModifiedBy>Lívia Kim Philipovsky Schroeder Reis</cp:lastModifiedBy>
  <cp:revision>3</cp:revision>
  <cp:lastPrinted>2023-12-17T14:25:00Z</cp:lastPrinted>
  <dcterms:created xsi:type="dcterms:W3CDTF">2023-12-17T17:47:00Z</dcterms:created>
  <dcterms:modified xsi:type="dcterms:W3CDTF">2024-09-21T14:25:00Z</dcterms:modified>
</cp:coreProperties>
</file>